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04" w:rsidRPr="00856BEC" w:rsidRDefault="00010704" w:rsidP="009E5A27">
      <w:pPr>
        <w:pStyle w:val="a7"/>
        <w:spacing w:before="120" w:after="120" w:line="276" w:lineRule="auto"/>
        <w:jc w:val="center"/>
        <w:outlineLvl w:val="0"/>
        <w:rPr>
          <w:rFonts w:asciiTheme="minorHAnsi" w:hAnsiTheme="minorHAnsi" w:cstheme="minorHAnsi"/>
          <w:b/>
          <w:sz w:val="16"/>
          <w:szCs w:val="16"/>
        </w:rPr>
      </w:pPr>
      <w:r w:rsidRPr="00856BEC">
        <w:rPr>
          <w:rFonts w:asciiTheme="minorHAnsi" w:hAnsiTheme="minorHAnsi" w:cstheme="minorHAnsi"/>
          <w:b/>
          <w:sz w:val="16"/>
          <w:szCs w:val="16"/>
        </w:rPr>
        <w:t>ДОГОВОР ТЕПЛОСНАБЖЕНИЯ №</w:t>
      </w:r>
      <w:r w:rsidR="003424B6">
        <w:rPr>
          <w:rFonts w:asciiTheme="minorHAnsi" w:hAnsiTheme="minorHAnsi" w:cstheme="minorHAnsi"/>
          <w:b/>
          <w:sz w:val="16"/>
          <w:szCs w:val="16"/>
        </w:rPr>
        <w:t>__</w:t>
      </w:r>
      <w:r w:rsidR="00716EAB">
        <w:rPr>
          <w:rFonts w:asciiTheme="minorHAnsi" w:hAnsiTheme="minorHAnsi" w:cstheme="minorHAnsi"/>
          <w:b/>
          <w:sz w:val="16"/>
          <w:szCs w:val="16"/>
        </w:rPr>
        <w:t>/</w:t>
      </w:r>
      <w:r w:rsidR="00CD3717">
        <w:rPr>
          <w:rFonts w:asciiTheme="minorHAnsi" w:hAnsiTheme="minorHAnsi" w:cstheme="minorHAnsi"/>
          <w:b/>
          <w:sz w:val="16"/>
          <w:szCs w:val="16"/>
        </w:rPr>
        <w:t>П</w:t>
      </w:r>
      <w:r w:rsidR="003B40C4">
        <w:rPr>
          <w:rFonts w:asciiTheme="minorHAnsi" w:hAnsiTheme="minorHAnsi" w:cstheme="minorHAnsi"/>
          <w:b/>
          <w:sz w:val="16"/>
          <w:szCs w:val="16"/>
        </w:rPr>
        <w:t>-</w:t>
      </w:r>
      <w:r w:rsidR="003424B6">
        <w:rPr>
          <w:rFonts w:asciiTheme="minorHAnsi" w:hAnsiTheme="minorHAnsi" w:cstheme="minorHAnsi"/>
          <w:b/>
          <w:sz w:val="16"/>
          <w:szCs w:val="16"/>
        </w:rPr>
        <w:t>___</w:t>
      </w:r>
    </w:p>
    <w:p w:rsidR="009E5A27" w:rsidRPr="00856BEC" w:rsidRDefault="009E5A27" w:rsidP="00856BEC">
      <w:pPr>
        <w:tabs>
          <w:tab w:val="left" w:pos="8080"/>
        </w:tabs>
        <w:rPr>
          <w:rFonts w:asciiTheme="minorHAnsi" w:hAnsiTheme="minorHAnsi" w:cstheme="minorHAnsi"/>
          <w:sz w:val="16"/>
          <w:szCs w:val="16"/>
        </w:rPr>
      </w:pPr>
      <w:r w:rsidRPr="00856BEC">
        <w:rPr>
          <w:rFonts w:asciiTheme="minorHAnsi" w:hAnsiTheme="minorHAnsi" w:cstheme="minorHAnsi"/>
          <w:sz w:val="16"/>
          <w:szCs w:val="16"/>
        </w:rPr>
        <w:t>г. Коркино</w:t>
      </w:r>
      <w:r w:rsidR="00A47740" w:rsidRPr="00856BEC">
        <w:rPr>
          <w:rFonts w:asciiTheme="minorHAnsi" w:hAnsiTheme="minorHAnsi" w:cstheme="minorHAnsi"/>
          <w:sz w:val="16"/>
          <w:szCs w:val="16"/>
        </w:rPr>
        <w:tab/>
      </w:r>
      <w:r w:rsidR="00173211">
        <w:rPr>
          <w:rFonts w:asciiTheme="minorHAnsi" w:hAnsiTheme="minorHAnsi" w:cstheme="minorHAnsi"/>
          <w:sz w:val="16"/>
          <w:szCs w:val="16"/>
        </w:rPr>
        <w:t xml:space="preserve">    </w:t>
      </w:r>
      <w:r w:rsidR="00D27F00">
        <w:rPr>
          <w:rFonts w:asciiTheme="minorHAnsi" w:hAnsiTheme="minorHAnsi" w:cstheme="minorHAnsi"/>
          <w:sz w:val="16"/>
          <w:szCs w:val="16"/>
        </w:rPr>
        <w:t xml:space="preserve">   </w:t>
      </w:r>
      <w:proofErr w:type="gramStart"/>
      <w:r w:rsidR="00D27F00">
        <w:rPr>
          <w:rFonts w:asciiTheme="minorHAnsi" w:hAnsiTheme="minorHAnsi" w:cstheme="minorHAnsi"/>
          <w:sz w:val="16"/>
          <w:szCs w:val="16"/>
        </w:rPr>
        <w:t xml:space="preserve"> </w:t>
      </w:r>
      <w:r w:rsidR="00173211">
        <w:rPr>
          <w:rFonts w:asciiTheme="minorHAnsi" w:hAnsiTheme="minorHAnsi" w:cstheme="minorHAnsi"/>
          <w:sz w:val="16"/>
          <w:szCs w:val="16"/>
        </w:rPr>
        <w:t xml:space="preserve">  </w:t>
      </w:r>
      <w:r w:rsidRPr="00856BEC">
        <w:rPr>
          <w:rFonts w:asciiTheme="minorHAnsi" w:hAnsiTheme="minorHAnsi" w:cstheme="minorHAnsi"/>
          <w:sz w:val="16"/>
          <w:szCs w:val="16"/>
        </w:rPr>
        <w:t>«</w:t>
      </w:r>
      <w:proofErr w:type="gramEnd"/>
      <w:r w:rsidR="003424B6">
        <w:rPr>
          <w:rFonts w:asciiTheme="minorHAnsi" w:hAnsiTheme="minorHAnsi" w:cstheme="minorHAnsi"/>
          <w:sz w:val="16"/>
          <w:szCs w:val="16"/>
        </w:rPr>
        <w:t>____</w:t>
      </w:r>
      <w:r w:rsidRPr="00856BEC">
        <w:rPr>
          <w:rFonts w:asciiTheme="minorHAnsi" w:hAnsiTheme="minorHAnsi" w:cstheme="minorHAnsi"/>
          <w:sz w:val="16"/>
          <w:szCs w:val="16"/>
        </w:rPr>
        <w:t>»</w:t>
      </w:r>
      <w:r w:rsidR="00632E85">
        <w:rPr>
          <w:rFonts w:asciiTheme="minorHAnsi" w:hAnsiTheme="minorHAnsi" w:cstheme="minorHAnsi"/>
          <w:sz w:val="16"/>
          <w:szCs w:val="16"/>
        </w:rPr>
        <w:t xml:space="preserve"> </w:t>
      </w:r>
      <w:r w:rsidR="003424B6">
        <w:rPr>
          <w:rFonts w:asciiTheme="minorHAnsi" w:hAnsiTheme="minorHAnsi" w:cstheme="minorHAnsi"/>
          <w:sz w:val="16"/>
          <w:szCs w:val="16"/>
        </w:rPr>
        <w:t>______</w:t>
      </w:r>
      <w:r w:rsidR="00D27F00">
        <w:rPr>
          <w:rFonts w:asciiTheme="minorHAnsi" w:hAnsiTheme="minorHAnsi" w:cstheme="minorHAnsi"/>
          <w:sz w:val="16"/>
          <w:szCs w:val="16"/>
        </w:rPr>
        <w:t xml:space="preserve"> </w:t>
      </w:r>
      <w:r w:rsidRPr="00856BEC">
        <w:rPr>
          <w:rFonts w:asciiTheme="minorHAnsi" w:hAnsiTheme="minorHAnsi" w:cstheme="minorHAnsi"/>
          <w:sz w:val="16"/>
          <w:szCs w:val="16"/>
        </w:rPr>
        <w:t>20</w:t>
      </w:r>
      <w:r w:rsidR="00161BDC">
        <w:rPr>
          <w:rFonts w:asciiTheme="minorHAnsi" w:hAnsiTheme="minorHAnsi" w:cstheme="minorHAnsi"/>
          <w:sz w:val="16"/>
          <w:szCs w:val="16"/>
        </w:rPr>
        <w:t>_</w:t>
      </w:r>
      <w:r w:rsidR="003424B6">
        <w:rPr>
          <w:rFonts w:asciiTheme="minorHAnsi" w:hAnsiTheme="minorHAnsi" w:cstheme="minorHAnsi"/>
          <w:sz w:val="16"/>
          <w:szCs w:val="16"/>
        </w:rPr>
        <w:t>_</w:t>
      </w:r>
      <w:r w:rsidRPr="00856BEC">
        <w:rPr>
          <w:rFonts w:asciiTheme="minorHAnsi" w:hAnsiTheme="minorHAnsi" w:cstheme="minorHAnsi"/>
          <w:sz w:val="16"/>
          <w:szCs w:val="16"/>
        </w:rPr>
        <w:t xml:space="preserve"> года</w:t>
      </w:r>
    </w:p>
    <w:p w:rsidR="009E5A27" w:rsidRPr="00856BEC" w:rsidRDefault="009E5A27" w:rsidP="009E5A27">
      <w:pPr>
        <w:rPr>
          <w:rFonts w:asciiTheme="minorHAnsi" w:hAnsiTheme="minorHAnsi" w:cstheme="minorHAnsi"/>
          <w:sz w:val="16"/>
          <w:szCs w:val="16"/>
        </w:rPr>
      </w:pPr>
    </w:p>
    <w:p w:rsidR="009E5A27" w:rsidRPr="00856BEC" w:rsidRDefault="009E5A27" w:rsidP="009E5A27">
      <w:pPr>
        <w:jc w:val="both"/>
        <w:rPr>
          <w:rFonts w:asciiTheme="minorHAnsi" w:hAnsiTheme="minorHAnsi" w:cstheme="minorHAnsi"/>
          <w:sz w:val="16"/>
          <w:szCs w:val="16"/>
        </w:rPr>
      </w:pPr>
      <w:r w:rsidRPr="00856BEC">
        <w:rPr>
          <w:rFonts w:asciiTheme="minorHAnsi" w:hAnsiTheme="minorHAnsi" w:cstheme="minorHAnsi"/>
          <w:b/>
          <w:sz w:val="16"/>
          <w:szCs w:val="16"/>
        </w:rPr>
        <w:t>Общество с ограниченной ответственностью «ТеплоСервис»,</w:t>
      </w:r>
      <w:r w:rsidRPr="00856BEC">
        <w:rPr>
          <w:rFonts w:asciiTheme="minorHAnsi" w:hAnsiTheme="minorHAnsi" w:cstheme="minorHAnsi"/>
          <w:sz w:val="16"/>
          <w:szCs w:val="16"/>
        </w:rPr>
        <w:t xml:space="preserve"> именуемое в дальнейшем «</w:t>
      </w:r>
      <w:r w:rsidRPr="00856BEC">
        <w:rPr>
          <w:rFonts w:asciiTheme="minorHAnsi" w:hAnsiTheme="minorHAnsi" w:cstheme="minorHAnsi"/>
          <w:b/>
          <w:sz w:val="16"/>
          <w:szCs w:val="16"/>
          <w:lang w:eastAsia="en-US"/>
        </w:rPr>
        <w:t>Теплоснабжающая организация</w:t>
      </w:r>
      <w:r w:rsidRPr="00856BEC">
        <w:rPr>
          <w:rFonts w:asciiTheme="minorHAnsi" w:hAnsiTheme="minorHAnsi" w:cstheme="minorHAnsi"/>
          <w:sz w:val="16"/>
          <w:szCs w:val="16"/>
        </w:rPr>
        <w:t xml:space="preserve">», в лице директора </w:t>
      </w:r>
      <w:r w:rsidR="00554572" w:rsidRPr="00554572">
        <w:rPr>
          <w:rFonts w:asciiTheme="minorHAnsi" w:hAnsiTheme="minorHAnsi" w:cstheme="minorHAnsi"/>
          <w:sz w:val="16"/>
          <w:szCs w:val="16"/>
        </w:rPr>
        <w:t>Липатникова Александра Валентиновича</w:t>
      </w:r>
      <w:r w:rsidRPr="00856BEC">
        <w:rPr>
          <w:rFonts w:asciiTheme="minorHAnsi" w:hAnsiTheme="minorHAnsi" w:cstheme="minorHAnsi"/>
          <w:sz w:val="16"/>
          <w:szCs w:val="16"/>
        </w:rPr>
        <w:t>, действующего на основании Устава, с одной стороны, и</w:t>
      </w:r>
    </w:p>
    <w:p w:rsidR="009E5A27" w:rsidRPr="00856BEC" w:rsidRDefault="003424B6" w:rsidP="009E5A27">
      <w:pPr>
        <w:jc w:val="both"/>
        <w:rPr>
          <w:rFonts w:asciiTheme="minorHAnsi" w:hAnsiTheme="minorHAnsi" w:cstheme="minorHAnsi"/>
          <w:sz w:val="16"/>
          <w:szCs w:val="16"/>
        </w:rPr>
      </w:pPr>
      <w:r>
        <w:rPr>
          <w:rFonts w:asciiTheme="minorHAnsi" w:hAnsiTheme="minorHAnsi" w:cstheme="minorHAnsi"/>
          <w:b/>
          <w:sz w:val="16"/>
          <w:szCs w:val="16"/>
        </w:rPr>
        <w:t>____________________</w:t>
      </w:r>
      <w:r w:rsidR="00632E85">
        <w:rPr>
          <w:rFonts w:asciiTheme="minorHAnsi" w:hAnsiTheme="minorHAnsi" w:cstheme="minorHAnsi"/>
          <w:sz w:val="16"/>
          <w:szCs w:val="16"/>
        </w:rPr>
        <w:t>, именуем</w:t>
      </w:r>
      <w:r w:rsidR="003B40C4">
        <w:rPr>
          <w:rFonts w:asciiTheme="minorHAnsi" w:hAnsiTheme="minorHAnsi" w:cstheme="minorHAnsi"/>
          <w:sz w:val="16"/>
          <w:szCs w:val="16"/>
        </w:rPr>
        <w:t>ый</w:t>
      </w:r>
      <w:r w:rsidR="009E5A27" w:rsidRPr="00856BEC">
        <w:rPr>
          <w:rFonts w:asciiTheme="minorHAnsi" w:hAnsiTheme="minorHAnsi" w:cstheme="minorHAnsi"/>
          <w:sz w:val="16"/>
          <w:szCs w:val="16"/>
        </w:rPr>
        <w:t xml:space="preserve"> в дальнейшем</w:t>
      </w:r>
      <w:r w:rsidR="009E5A27" w:rsidRPr="00856BEC">
        <w:rPr>
          <w:rFonts w:asciiTheme="minorHAnsi" w:hAnsiTheme="minorHAnsi" w:cstheme="minorHAnsi"/>
          <w:b/>
          <w:sz w:val="16"/>
          <w:szCs w:val="16"/>
        </w:rPr>
        <w:t xml:space="preserve"> «Потребитель»</w:t>
      </w:r>
      <w:r w:rsidR="009E5A27" w:rsidRPr="00856BEC">
        <w:rPr>
          <w:rFonts w:asciiTheme="minorHAnsi" w:hAnsiTheme="minorHAnsi" w:cstheme="minorHAnsi"/>
          <w:sz w:val="16"/>
          <w:szCs w:val="16"/>
        </w:rPr>
        <w:t xml:space="preserve">, </w:t>
      </w:r>
      <w:r w:rsidRPr="003424B6">
        <w:rPr>
          <w:rFonts w:asciiTheme="minorHAnsi" w:hAnsiTheme="minorHAnsi" w:cstheme="minorHAnsi"/>
          <w:sz w:val="16"/>
          <w:szCs w:val="16"/>
        </w:rPr>
        <w:t xml:space="preserve">в лице директора </w:t>
      </w:r>
      <w:proofErr w:type="spellStart"/>
      <w:r w:rsidRPr="003424B6">
        <w:rPr>
          <w:rFonts w:asciiTheme="minorHAnsi" w:hAnsiTheme="minorHAnsi" w:cstheme="minorHAnsi"/>
          <w:sz w:val="16"/>
          <w:szCs w:val="16"/>
        </w:rPr>
        <w:t>Липатникова</w:t>
      </w:r>
      <w:proofErr w:type="spellEnd"/>
      <w:r w:rsidRPr="003424B6">
        <w:rPr>
          <w:rFonts w:asciiTheme="minorHAnsi" w:hAnsiTheme="minorHAnsi" w:cstheme="minorHAnsi"/>
          <w:sz w:val="16"/>
          <w:szCs w:val="16"/>
        </w:rPr>
        <w:t xml:space="preserve"> Александра Валентиновича, действующего на основании Устава</w:t>
      </w:r>
      <w:r>
        <w:rPr>
          <w:rFonts w:asciiTheme="minorHAnsi" w:hAnsiTheme="minorHAnsi" w:cstheme="minorHAnsi"/>
          <w:sz w:val="16"/>
          <w:szCs w:val="16"/>
        </w:rPr>
        <w:t>,</w:t>
      </w:r>
      <w:r w:rsidRPr="003424B6">
        <w:rPr>
          <w:rFonts w:asciiTheme="minorHAnsi" w:hAnsiTheme="minorHAnsi" w:cstheme="minorHAnsi"/>
          <w:sz w:val="16"/>
          <w:szCs w:val="16"/>
        </w:rPr>
        <w:t xml:space="preserve"> </w:t>
      </w:r>
      <w:r w:rsidR="009E5A27" w:rsidRPr="00856BEC">
        <w:rPr>
          <w:rFonts w:asciiTheme="minorHAnsi" w:hAnsiTheme="minorHAnsi" w:cstheme="minorHAnsi"/>
          <w:sz w:val="16"/>
          <w:szCs w:val="16"/>
        </w:rPr>
        <w:t xml:space="preserve">с другой стороны, </w:t>
      </w:r>
      <w:r>
        <w:rPr>
          <w:rFonts w:asciiTheme="minorHAnsi" w:hAnsiTheme="minorHAnsi" w:cstheme="minorHAnsi"/>
          <w:sz w:val="16"/>
          <w:szCs w:val="16"/>
        </w:rPr>
        <w:t xml:space="preserve">совместно </w:t>
      </w:r>
      <w:r w:rsidR="009E5A27" w:rsidRPr="00856BEC">
        <w:rPr>
          <w:rFonts w:asciiTheme="minorHAnsi" w:hAnsiTheme="minorHAnsi" w:cstheme="minorHAnsi"/>
          <w:color w:val="000000"/>
          <w:sz w:val="16"/>
          <w:szCs w:val="16"/>
          <w:lang w:eastAsia="en-US"/>
        </w:rPr>
        <w:t xml:space="preserve">именуемые в дальнейшем «Стороны», </w:t>
      </w:r>
      <w:r w:rsidR="009E5A27" w:rsidRPr="00856BEC">
        <w:rPr>
          <w:rFonts w:asciiTheme="minorHAnsi" w:hAnsiTheme="minorHAnsi" w:cstheme="minorHAnsi"/>
          <w:sz w:val="16"/>
          <w:szCs w:val="16"/>
          <w:lang w:eastAsia="en-US"/>
        </w:rPr>
        <w:t xml:space="preserve">заключили настоящий договор о нижеследующем: </w:t>
      </w:r>
    </w:p>
    <w:p w:rsidR="009E5A27" w:rsidRPr="00856BEC" w:rsidRDefault="003D37D7" w:rsidP="009E5A27">
      <w:pPr>
        <w:numPr>
          <w:ilvl w:val="0"/>
          <w:numId w:val="3"/>
        </w:numPr>
        <w:tabs>
          <w:tab w:val="left" w:pos="-1701"/>
          <w:tab w:val="left" w:pos="-1560"/>
          <w:tab w:val="left" w:pos="284"/>
        </w:tabs>
        <w:spacing w:before="120" w:after="120" w:line="276" w:lineRule="auto"/>
        <w:ind w:left="0" w:firstLine="0"/>
        <w:jc w:val="center"/>
        <w:rPr>
          <w:rFonts w:asciiTheme="minorHAnsi" w:hAnsiTheme="minorHAnsi" w:cstheme="minorHAnsi"/>
          <w:b/>
          <w:sz w:val="16"/>
          <w:szCs w:val="16"/>
          <w:lang w:eastAsia="en-US"/>
        </w:rPr>
      </w:pPr>
      <w:r>
        <w:rPr>
          <w:rFonts w:asciiTheme="minorHAnsi" w:hAnsiTheme="minorHAnsi" w:cstheme="minorHAnsi"/>
          <w:b/>
          <w:sz w:val="16"/>
          <w:szCs w:val="16"/>
        </w:rPr>
        <w:t>ПРЕДМЕТ ДОГОВОРА</w:t>
      </w:r>
    </w:p>
    <w:p w:rsidR="003B40C4" w:rsidRPr="00856BEC" w:rsidRDefault="003B40C4" w:rsidP="00F43089">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Теплоснабжающая организация обязуется поставлять Потребителю тепловую энергию на объекты Потребителя, указанные в Приложении № 1 к настоящему Договору, в объеме, с качеством, определенными условиями настоящего Договора, а Потребитель обязуется принимать тепловую энергию, соблюдать режим потребления, оплачивать тепловую энергию,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по настоящему Договору. </w:t>
      </w:r>
    </w:p>
    <w:p w:rsidR="003B40C4" w:rsidRPr="00856BEC" w:rsidRDefault="003B40C4" w:rsidP="003424B6">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Ориентировочный договорной объем отпуска тепловой энергии Потребителю в натуральном выражении определяется </w:t>
      </w:r>
      <w:proofErr w:type="spellStart"/>
      <w:r w:rsidRPr="00856BEC">
        <w:rPr>
          <w:rFonts w:asciiTheme="minorHAnsi" w:hAnsiTheme="minorHAnsi" w:cstheme="minorHAnsi"/>
          <w:sz w:val="16"/>
          <w:szCs w:val="16"/>
        </w:rPr>
        <w:t>Теплоснабжающейорганизацией</w:t>
      </w:r>
      <w:proofErr w:type="spellEnd"/>
      <w:r w:rsidRPr="00856BEC">
        <w:rPr>
          <w:rFonts w:asciiTheme="minorHAnsi" w:hAnsiTheme="minorHAnsi" w:cstheme="minorHAnsi"/>
          <w:sz w:val="16"/>
          <w:szCs w:val="16"/>
        </w:rPr>
        <w:t>, исходя из заявленного Потребителем объема в количестве</w:t>
      </w:r>
      <w:r>
        <w:rPr>
          <w:rFonts w:asciiTheme="minorHAnsi" w:hAnsiTheme="minorHAnsi" w:cstheme="minorHAnsi"/>
          <w:sz w:val="16"/>
          <w:szCs w:val="16"/>
        </w:rPr>
        <w:t xml:space="preserve"> </w:t>
      </w:r>
      <w:r w:rsidR="003424B6">
        <w:rPr>
          <w:rFonts w:asciiTheme="minorHAnsi" w:hAnsiTheme="minorHAnsi" w:cstheme="minorHAnsi"/>
          <w:b/>
          <w:sz w:val="16"/>
          <w:szCs w:val="16"/>
        </w:rPr>
        <w:t>___________</w:t>
      </w:r>
      <w:r w:rsidRPr="00F43089">
        <w:rPr>
          <w:rFonts w:asciiTheme="minorHAnsi" w:hAnsiTheme="minorHAnsi" w:cstheme="minorHAnsi"/>
          <w:b/>
          <w:sz w:val="16"/>
          <w:szCs w:val="16"/>
        </w:rPr>
        <w:t xml:space="preserve"> Гкал в </w:t>
      </w:r>
      <w:proofErr w:type="gramStart"/>
      <w:r w:rsidRPr="00F43089">
        <w:rPr>
          <w:rFonts w:asciiTheme="minorHAnsi" w:hAnsiTheme="minorHAnsi" w:cstheme="minorHAnsi"/>
          <w:b/>
          <w:sz w:val="16"/>
          <w:szCs w:val="16"/>
        </w:rPr>
        <w:t>год</w:t>
      </w:r>
      <w:r w:rsidRPr="00856BEC">
        <w:rPr>
          <w:rFonts w:asciiTheme="minorHAnsi" w:hAnsiTheme="minorHAnsi" w:cstheme="minorHAnsi"/>
          <w:sz w:val="16"/>
          <w:szCs w:val="16"/>
        </w:rPr>
        <w:t xml:space="preserve">  (</w:t>
      </w:r>
      <w:proofErr w:type="gramEnd"/>
      <w:r w:rsidRPr="00856BEC">
        <w:rPr>
          <w:rFonts w:asciiTheme="minorHAnsi" w:hAnsiTheme="minorHAnsi" w:cstheme="minorHAnsi"/>
          <w:sz w:val="16"/>
          <w:szCs w:val="16"/>
        </w:rPr>
        <w:t xml:space="preserve">Приложение №2), с величиной тепловой нагрузки </w:t>
      </w:r>
      <w:proofErr w:type="spellStart"/>
      <w:r w:rsidRPr="00856BEC">
        <w:rPr>
          <w:rFonts w:asciiTheme="minorHAnsi" w:hAnsiTheme="minorHAnsi" w:cstheme="minorHAnsi"/>
          <w:sz w:val="16"/>
          <w:szCs w:val="16"/>
        </w:rPr>
        <w:t>теплопотребляющих</w:t>
      </w:r>
      <w:proofErr w:type="spellEnd"/>
      <w:r w:rsidRPr="00856BEC">
        <w:rPr>
          <w:rFonts w:asciiTheme="minorHAnsi" w:hAnsiTheme="minorHAnsi" w:cstheme="minorHAnsi"/>
          <w:sz w:val="16"/>
          <w:szCs w:val="16"/>
        </w:rPr>
        <w:t xml:space="preserve"> установок Потребителя</w:t>
      </w:r>
      <w:r w:rsidR="003424B6" w:rsidRPr="003424B6">
        <w:rPr>
          <w:rFonts w:asciiTheme="minorHAnsi" w:hAnsiTheme="minorHAnsi" w:cstheme="minorHAnsi"/>
          <w:sz w:val="16"/>
          <w:szCs w:val="16"/>
        </w:rPr>
        <w:t xml:space="preserve"> </w:t>
      </w:r>
      <w:r w:rsidR="003424B6">
        <w:rPr>
          <w:rFonts w:asciiTheme="minorHAnsi" w:hAnsiTheme="minorHAnsi" w:cstheme="minorHAnsi"/>
          <w:b/>
          <w:sz w:val="16"/>
          <w:szCs w:val="16"/>
        </w:rPr>
        <w:t>____</w:t>
      </w:r>
      <w:r w:rsidRPr="00856BEC">
        <w:rPr>
          <w:rFonts w:asciiTheme="minorHAnsi" w:hAnsiTheme="minorHAnsi" w:cstheme="minorHAnsi"/>
          <w:sz w:val="16"/>
          <w:szCs w:val="16"/>
        </w:rPr>
        <w:t xml:space="preserve"> </w:t>
      </w:r>
      <w:r w:rsidRPr="00F43089">
        <w:rPr>
          <w:rFonts w:asciiTheme="minorHAnsi" w:hAnsiTheme="minorHAnsi" w:cstheme="minorHAnsi"/>
          <w:b/>
          <w:sz w:val="16"/>
          <w:szCs w:val="16"/>
        </w:rPr>
        <w:t>Гкал/час</w:t>
      </w:r>
      <w:r w:rsidRPr="00856BEC">
        <w:rPr>
          <w:rFonts w:asciiTheme="minorHAnsi" w:hAnsiTheme="minorHAnsi" w:cstheme="minorHAnsi"/>
          <w:sz w:val="16"/>
          <w:szCs w:val="16"/>
        </w:rPr>
        <w:t>, в том числе:</w:t>
      </w:r>
    </w:p>
    <w:p w:rsidR="003B40C4" w:rsidRPr="00856BEC" w:rsidRDefault="003424B6" w:rsidP="003424B6">
      <w:pPr>
        <w:pStyle w:val="a7"/>
        <w:shd w:val="clear" w:color="auto" w:fill="FFFFFF"/>
        <w:spacing w:line="276" w:lineRule="auto"/>
        <w:jc w:val="both"/>
        <w:rPr>
          <w:rFonts w:asciiTheme="minorHAnsi" w:hAnsiTheme="minorHAnsi" w:cstheme="minorHAnsi"/>
          <w:sz w:val="16"/>
          <w:szCs w:val="16"/>
        </w:rPr>
      </w:pPr>
      <w:r>
        <w:rPr>
          <w:rFonts w:asciiTheme="minorHAnsi" w:hAnsiTheme="minorHAnsi" w:cstheme="minorHAnsi"/>
          <w:sz w:val="16"/>
          <w:szCs w:val="16"/>
        </w:rPr>
        <w:t xml:space="preserve">- </w:t>
      </w:r>
      <w:r w:rsidR="003B40C4" w:rsidRPr="00856BEC">
        <w:rPr>
          <w:rFonts w:asciiTheme="minorHAnsi" w:hAnsiTheme="minorHAnsi" w:cstheme="minorHAnsi"/>
          <w:sz w:val="16"/>
          <w:szCs w:val="16"/>
        </w:rPr>
        <w:t xml:space="preserve">на отопление </w:t>
      </w:r>
      <w:r w:rsidR="00161BDC">
        <w:rPr>
          <w:rFonts w:asciiTheme="minorHAnsi" w:hAnsiTheme="minorHAnsi" w:cstheme="minorHAnsi"/>
          <w:b/>
          <w:sz w:val="16"/>
          <w:szCs w:val="16"/>
        </w:rPr>
        <w:t>________</w:t>
      </w:r>
      <w:r w:rsidRPr="00856BEC">
        <w:rPr>
          <w:rFonts w:asciiTheme="minorHAnsi" w:hAnsiTheme="minorHAnsi" w:cstheme="minorHAnsi"/>
          <w:sz w:val="16"/>
          <w:szCs w:val="16"/>
        </w:rPr>
        <w:t xml:space="preserve"> </w:t>
      </w:r>
      <w:r w:rsidR="003B40C4" w:rsidRPr="00F43089">
        <w:rPr>
          <w:rFonts w:asciiTheme="minorHAnsi" w:hAnsiTheme="minorHAnsi" w:cstheme="minorHAnsi"/>
          <w:b/>
          <w:sz w:val="16"/>
          <w:szCs w:val="16"/>
        </w:rPr>
        <w:t>Гкал/час</w:t>
      </w:r>
      <w:r w:rsidR="003B40C4" w:rsidRPr="00856BEC">
        <w:rPr>
          <w:rFonts w:asciiTheme="minorHAnsi" w:hAnsiTheme="minorHAnsi" w:cstheme="minorHAnsi"/>
          <w:sz w:val="16"/>
          <w:szCs w:val="16"/>
        </w:rPr>
        <w:t xml:space="preserve">, при температуре наружного воздуха </w:t>
      </w:r>
      <w:proofErr w:type="spellStart"/>
      <w:r w:rsidR="003B40C4" w:rsidRPr="00856BEC">
        <w:rPr>
          <w:rFonts w:asciiTheme="minorHAnsi" w:hAnsiTheme="minorHAnsi" w:cstheme="minorHAnsi"/>
          <w:sz w:val="16"/>
          <w:szCs w:val="16"/>
        </w:rPr>
        <w:t>Тнв</w:t>
      </w:r>
      <w:proofErr w:type="spellEnd"/>
      <w:r w:rsidR="003B40C4" w:rsidRPr="00856BEC">
        <w:rPr>
          <w:rFonts w:asciiTheme="minorHAnsi" w:hAnsiTheme="minorHAnsi" w:cstheme="minorHAnsi"/>
          <w:sz w:val="16"/>
          <w:szCs w:val="16"/>
        </w:rPr>
        <w:t xml:space="preserve"> -34 град. С; </w:t>
      </w:r>
    </w:p>
    <w:p w:rsidR="003B40C4" w:rsidRPr="00856BEC" w:rsidRDefault="003B40C4" w:rsidP="003D37D7">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856BEC">
        <w:rPr>
          <w:rFonts w:asciiTheme="minorHAnsi" w:hAnsiTheme="minorHAnsi" w:cstheme="minorHAnsi"/>
          <w:sz w:val="16"/>
          <w:szCs w:val="16"/>
        </w:rPr>
        <w:t>теплопотребляющей</w:t>
      </w:r>
      <w:proofErr w:type="spellEnd"/>
      <w:r w:rsidRPr="00856BEC">
        <w:rPr>
          <w:rFonts w:asciiTheme="minorHAnsi" w:hAnsiTheme="minorHAnsi" w:cstheme="minorHAnsi"/>
          <w:sz w:val="16"/>
          <w:szCs w:val="16"/>
        </w:rPr>
        <w:t xml:space="preserve"> установки (либо тепловой сети) Потребителя и тепловой сети Теплоснабжающей организации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3).</w:t>
      </w:r>
    </w:p>
    <w:p w:rsidR="003B40C4" w:rsidRPr="00856BEC" w:rsidRDefault="003B40C4" w:rsidP="003B40C4">
      <w:pPr>
        <w:numPr>
          <w:ilvl w:val="0"/>
          <w:numId w:val="3"/>
        </w:numPr>
        <w:tabs>
          <w:tab w:val="left" w:pos="142"/>
        </w:tabs>
        <w:spacing w:before="120" w:after="120" w:line="276" w:lineRule="auto"/>
        <w:ind w:left="0" w:firstLine="0"/>
        <w:jc w:val="center"/>
        <w:rPr>
          <w:rFonts w:asciiTheme="minorHAnsi" w:hAnsiTheme="minorHAnsi" w:cstheme="minorHAnsi"/>
          <w:b/>
          <w:sz w:val="16"/>
          <w:szCs w:val="16"/>
        </w:rPr>
      </w:pPr>
      <w:r w:rsidRPr="00856BEC">
        <w:rPr>
          <w:rFonts w:asciiTheme="minorHAnsi" w:hAnsiTheme="minorHAnsi" w:cstheme="minorHAnsi"/>
          <w:b/>
          <w:sz w:val="16"/>
          <w:szCs w:val="16"/>
        </w:rPr>
        <w:t>ПРАВА И ОБЯЗАННОСТИ ТЕПЛОСНАБЖАЮЩАЯ</w:t>
      </w:r>
      <w:r w:rsidR="003D37D7">
        <w:rPr>
          <w:rFonts w:asciiTheme="minorHAnsi" w:hAnsiTheme="minorHAnsi" w:cstheme="minorHAnsi"/>
          <w:b/>
          <w:sz w:val="16"/>
          <w:szCs w:val="16"/>
        </w:rPr>
        <w:t xml:space="preserve"> ОРГАНИЗАЦИЯ</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b/>
          <w:sz w:val="16"/>
          <w:szCs w:val="16"/>
        </w:rPr>
        <w:t>Теплоснабжающая организация обязуется:</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Поставлять Потребителю для теплоснабжения объектов, указанных в Приложении № 1 к настоящему Договору, тепловую энергию в ориентировочном объеме (Приложение 2) и с качеством, установленным настоящим Договором, при обеспечении Потребителем режима потребления тепловой энергии.</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надежность теплоснабжения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Обеспечить качество теплоснабжения в точке поставки, а именно температуру теплоносителя и давление в подающем трубопроводе в соответствии </w:t>
      </w:r>
      <w:proofErr w:type="spellStart"/>
      <w:r w:rsidRPr="00856BEC">
        <w:rPr>
          <w:rFonts w:asciiTheme="minorHAnsi" w:hAnsiTheme="minorHAnsi" w:cstheme="minorHAnsi"/>
          <w:sz w:val="16"/>
          <w:szCs w:val="16"/>
        </w:rPr>
        <w:t>сразделом</w:t>
      </w:r>
      <w:proofErr w:type="spellEnd"/>
      <w:r w:rsidRPr="00856BEC">
        <w:rPr>
          <w:rFonts w:asciiTheme="minorHAnsi" w:hAnsiTheme="minorHAnsi" w:cstheme="minorHAnsi"/>
          <w:sz w:val="16"/>
          <w:szCs w:val="16"/>
        </w:rPr>
        <w:t xml:space="preserve"> </w:t>
      </w:r>
      <w:r w:rsidRPr="00856BEC">
        <w:rPr>
          <w:rFonts w:asciiTheme="minorHAnsi" w:hAnsiTheme="minorHAnsi" w:cstheme="minorHAnsi"/>
          <w:sz w:val="16"/>
          <w:szCs w:val="16"/>
          <w:lang w:val="en-US"/>
        </w:rPr>
        <w:t>III</w:t>
      </w:r>
      <w:r w:rsidRPr="00856BEC">
        <w:rPr>
          <w:rFonts w:asciiTheme="minorHAnsi" w:hAnsiTheme="minorHAnsi" w:cstheme="minorHAnsi"/>
          <w:sz w:val="16"/>
          <w:szCs w:val="16"/>
        </w:rPr>
        <w:t xml:space="preserve"> режимной картой (Приложение № 4).</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Принимать участие в комиссионных проверках, организованных по инициативе Потребителя, по фактам несоблюдения надежности и качества поставки тепловой энергии, с составлением соответствующих актов. </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Потребитель уведомляет Теплоснабжающую организацию о проведении комиссионной проверки до 12 час. рабочего дня (местного времени), предшествующего дате комиссионной проверки.</w:t>
      </w:r>
    </w:p>
    <w:p w:rsidR="003B40C4" w:rsidRPr="00856BEC" w:rsidRDefault="003B40C4" w:rsidP="003B40C4">
      <w:pPr>
        <w:tabs>
          <w:tab w:val="left" w:pos="426"/>
        </w:tabs>
        <w:spacing w:line="276" w:lineRule="auto"/>
        <w:jc w:val="both"/>
        <w:rPr>
          <w:rFonts w:asciiTheme="minorHAnsi" w:hAnsiTheme="minorHAnsi" w:cstheme="minorHAnsi"/>
          <w:b/>
          <w:sz w:val="16"/>
          <w:szCs w:val="16"/>
        </w:rPr>
      </w:pPr>
      <w:r w:rsidRPr="00856BEC">
        <w:rPr>
          <w:rFonts w:asciiTheme="minorHAnsi" w:hAnsiTheme="minorHAnsi" w:cstheme="minorHAnsi"/>
          <w:sz w:val="16"/>
          <w:szCs w:val="16"/>
        </w:rPr>
        <w:t xml:space="preserve">В случае, если Потребитель уведомил Теплоснабжающую организацию позднее 12 час. рабочего дня (местного времени), то дата комиссионной проверки, с участием представителя Теплоснабжающей организации, переносится на следующий рабочий день от первоначально планируемой даты проверки. </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Уведомлять Потребителя о причинах и предполагаемой продолжительности отключения подачи тепловой энергии, в случае, если проведение ремонтных работ невозможно без ограничения режима потребления, любым доступным способом уведомления:</w:t>
      </w:r>
    </w:p>
    <w:p w:rsidR="003B40C4" w:rsidRPr="00856BEC" w:rsidRDefault="003B40C4" w:rsidP="003B40C4">
      <w:pPr>
        <w:shd w:val="clear" w:color="auto" w:fill="FFFFFF"/>
        <w:tabs>
          <w:tab w:val="left" w:pos="426"/>
        </w:tabs>
        <w:suppressAutoHyphen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не менее, чем за 12 (двенадцать) часов в любое время года - до начала проведения внеплановых ремонтов;</w:t>
      </w:r>
    </w:p>
    <w:p w:rsidR="003B40C4" w:rsidRPr="00856BEC" w:rsidRDefault="003B40C4" w:rsidP="003B40C4">
      <w:pPr>
        <w:shd w:val="clear" w:color="auto" w:fill="FFFFFF"/>
        <w:tabs>
          <w:tab w:val="left" w:pos="426"/>
        </w:tabs>
        <w:suppressAutoHyphen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в течение часа - в случае возникновения аварийной ситуации.</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Возобновлять, в случае исполнения Потребителем в полном объеме требования о погашении (оплате) задолженности, подачу тепловой энергии в период ограничения режима потребления, не позднее чем через 48 часов с момента поступления денежных средств на расчетный счет Теплоснабжающей организации.</w:t>
      </w:r>
    </w:p>
    <w:p w:rsidR="003B40C4" w:rsidRPr="00856BEC" w:rsidRDefault="003B40C4" w:rsidP="003D37D7">
      <w:pPr>
        <w:numPr>
          <w:ilvl w:val="1"/>
          <w:numId w:val="3"/>
        </w:numPr>
        <w:tabs>
          <w:tab w:val="left" w:pos="284"/>
        </w:tabs>
        <w:spacing w:before="120" w:line="276" w:lineRule="auto"/>
        <w:ind w:left="0" w:firstLine="0"/>
        <w:jc w:val="both"/>
        <w:rPr>
          <w:rFonts w:asciiTheme="minorHAnsi" w:hAnsiTheme="minorHAnsi" w:cstheme="minorHAnsi"/>
          <w:b/>
          <w:sz w:val="16"/>
          <w:szCs w:val="16"/>
        </w:rPr>
      </w:pPr>
      <w:r w:rsidRPr="00856BEC">
        <w:rPr>
          <w:rFonts w:asciiTheme="minorHAnsi" w:hAnsiTheme="minorHAnsi" w:cstheme="minorHAnsi"/>
          <w:b/>
          <w:sz w:val="16"/>
          <w:szCs w:val="16"/>
        </w:rPr>
        <w:t>Теплоснабжающая организация имеет право:</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Осуществлять контроль соблюдения Потребителем условий настоящего Договора, в том числе технического состояния систем теплопотребления, режимов потребления тепловой энергии, согласованных настоящим Договором, а также требовать исполнения Потребителем условий настоящего Договора.</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Ограничивать и прекращать подачу тепловой энергии Потребителю с уведомлением в порядке, установленном действующим законодательством, в следующих случаях:</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неисполнение или ненадлежащее исполнение Потребителем обязательств по оплате тепловой энергии в размере, превышающем размер платы за более чем один период платежа, установленный настоящим Договором, в том числе обязательств по их предварительной оплате, а также нарушение условий настоящего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устранение технологических нарушений и аварий на оборудовании тепловых сетей и источников тепловой энергии;</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неудовлетворительное состояние теплопотребляющих энергоустановок и тепловых сетей Потребителя, угрожающее аварией в системе теплоснабжения или создающее угрозу для жизни обслуживающего персонала;</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отсутствие подготовленного персонала для обслуживания систем теплопотребления;</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недопущение представителей Теплоснабжающей организации к тепловым сетям, теплопотребляющим установкам или приборам учета тепловой энергии (далее по тексту – прибор учета);</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неисполнение предписаний выданных Теплоснабжающей организацией;</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иные случаи, предусмотренные нормативными правовыми актами Российской Федерации.</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lastRenderedPageBreak/>
        <w:t>Направлять своих представителей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Выдавать разрешение и контролировать включение и выключение тепловых пунктов, систем теплопотребления Потребителя.</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Осуществлять полное ограничение режима теплопотребления в случае невыполнения Потребителем действий по самостоятельному частичному или полному ограничению режима теплопотребления.</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Составлять, совместно с представителем Потребителя, Акт аварийной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xml:space="preserve">При возникновении разногласий с Потребителем при составлении Акта аварийной брони Теплоснабжающей организации, для урегулирования условий Акта аварийной теплоснабжения, вправе привлекать представителей органа местного самоуправления городского округа. </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Участвовать в работе комиссии по проверке готовности Потребителя к отопительному периоду.</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Возобновлять отпуск тепловой энергии Потребителю в начале отопительного периода только после предъявления в Теплоснабжающую организацию утверждённого в установленном порядке Паспорта (Акта) готовности к отопительному периоду находящихся в эксплуатационной ответственности Потребителя сетей и систем теплопотребления.</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Отказаться от исполнения настоящего Договора в одностороннем порядке полностью (расторгнуть Договор), в случае существенного нарушения сроков оплаты Потребителем (двух и более расчетных периодов).</w:t>
      </w:r>
    </w:p>
    <w:p w:rsidR="003B40C4" w:rsidRPr="00856BEC" w:rsidRDefault="003B40C4" w:rsidP="003B40C4">
      <w:pPr>
        <w:pStyle w:val="a7"/>
        <w:tabs>
          <w:tab w:val="left" w:pos="426"/>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xml:space="preserve">Договор считается расторгнутым по истечении 3 (трех) дней с момента получения Потребителем уведомления Теплоснабжающей организации об одностороннем отказе от исполнения настоящего Договора.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Требовать в установленном законодательством Российской Федерации порядке компенсации Потребителем затрат, понесенных Теплоснабжающей организацией в связи с введением ограничения режима потребления и в связи с восстановлением режима потребления.</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При наличии у теплоснабжающей организации портала для Потребителей (предоставляющих необходимую информацию о взаимоотношениях Сторон по настоящему Договору, возможность направления и получения информационных сообщений, а также получения доступа Потребителя к библиотеке нормативно-правовых актов), выдавать Потребителю учетную запись и пароль для входа на портал.</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Осуществлять иные права и обязанности, предусмотренные действующим законодательством.</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b/>
          <w:sz w:val="16"/>
          <w:szCs w:val="16"/>
        </w:rPr>
      </w:pPr>
      <w:r w:rsidRPr="00856BEC">
        <w:rPr>
          <w:rFonts w:asciiTheme="minorHAnsi" w:hAnsiTheme="minorHAnsi" w:cstheme="minorHAnsi"/>
          <w:sz w:val="16"/>
          <w:szCs w:val="16"/>
        </w:rPr>
        <w:t>П</w:t>
      </w:r>
      <w:r w:rsidRPr="00856BEC">
        <w:rPr>
          <w:rFonts w:asciiTheme="minorHAnsi" w:hAnsiTheme="minorHAnsi" w:cstheme="minorHAnsi"/>
          <w:b/>
          <w:sz w:val="16"/>
          <w:szCs w:val="16"/>
        </w:rPr>
        <w:t>РАВА И ОБЯЗАННОСТИ ПОТРЕБИТЕЛЯ</w:t>
      </w:r>
    </w:p>
    <w:p w:rsidR="003B40C4" w:rsidRPr="00856BEC" w:rsidRDefault="003B40C4" w:rsidP="003D37D7">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b/>
          <w:sz w:val="16"/>
          <w:szCs w:val="16"/>
        </w:rPr>
        <w:t>Потребитель обязуется:</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Исполнять условия настоящего Договора, в том числе оплачивать принятую тепловую энергию в соответствии с условиями настоящего Договора, а также соблюдать режим потребления тепловой энергии.</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Предоставлять не позднее 01 (первого) февраля текущего года заявку на величину потребления тепловой энергии на следующий год (с разбивкой по месяцам). В случае несвоевременного представления (непредставления) в указанный срок заявки величина потребления тепловой энергии на следующий год считается согласованной в величинах предыдущего года.</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температуру теплоносителя в обратном трубопроводе в точке поставки в соответствии с температурным графиком с превышением не более 5 %.</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 Не превышать максимальный расход теплоносителя, установленный в Приложении №4.</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 Не превышать размер нормативной утечки теплоносителя, установленной разделом </w:t>
      </w:r>
      <w:r w:rsidRPr="00856BEC">
        <w:rPr>
          <w:rFonts w:asciiTheme="minorHAnsi" w:hAnsiTheme="minorHAnsi" w:cstheme="minorHAnsi"/>
          <w:sz w:val="16"/>
          <w:szCs w:val="16"/>
          <w:lang w:val="en-US"/>
        </w:rPr>
        <w:t>IV</w:t>
      </w:r>
      <w:r w:rsidRPr="00856BEC">
        <w:rPr>
          <w:rFonts w:asciiTheme="minorHAnsi" w:hAnsiTheme="minorHAnsi" w:cstheme="minorHAnsi"/>
          <w:sz w:val="16"/>
          <w:szCs w:val="16"/>
        </w:rPr>
        <w:t xml:space="preserve"> режимной картой (Приложение № 4).</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Поддерживать давление в обратном трубопроводе со стороны теплопотребляющих установок достаточным для обеспечения полного залива местной системы.</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Производить установку, снятие, замену дроссельных устройств (сопел, шайб), с учетом рекомендаций Теплоснабжающей организации и в присутствии представителя Теплоснабжающей организации на тепловых узлах, находящихся в зоне эксплуатационной ответственности Потребителя, с оформлением двустороннего акта.</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Отключать свои теплопотребляющие установки в сроки, согласованные с Теплоснабжающей организации, для проведения ремонтных работ в тепловых сетях и установках, обеспечить их сохранность в период устранения технологических нарушений и аварий.</w:t>
      </w:r>
      <w:r w:rsidRPr="00856BEC">
        <w:rPr>
          <w:rFonts w:asciiTheme="minorHAnsi" w:hAnsiTheme="minorHAnsi" w:cstheme="minorHAnsi"/>
          <w:sz w:val="16"/>
          <w:szCs w:val="16"/>
        </w:rPr>
        <w:tab/>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доступ к принадлежащим Потребителю теплопотребляющим установкам уполномоченных представителей Теплоснабжающей организации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Теплоснабжающей организации.</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Представитель Теплоснабжающей организации имеет право опломбировать отключенные теплопотребляющие установки.</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Принимать участие в комиссионных проверках, организованных по инициативе Теплоснабжающей организации, по фактам несоблюдения надежности и качества потребления тепловой энергии, с составлением соответствующих актов. </w:t>
      </w:r>
    </w:p>
    <w:p w:rsidR="003B40C4" w:rsidRPr="00856BEC" w:rsidRDefault="003B40C4" w:rsidP="003B40C4">
      <w:pPr>
        <w:pStyle w:val="a7"/>
        <w:shd w:val="clear" w:color="auto" w:fill="FFFFFF"/>
        <w:tabs>
          <w:tab w:val="left" w:pos="567"/>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Теплоснабжающая организация уведомляет Потребителя о проведении комиссионной проверки до 12 час. рабочего дня (местного времени), предшествующего дате комиссионной проверки.</w:t>
      </w:r>
    </w:p>
    <w:p w:rsidR="003B40C4" w:rsidRPr="00856BEC" w:rsidRDefault="003B40C4" w:rsidP="003B40C4">
      <w:pPr>
        <w:pStyle w:val="a7"/>
        <w:shd w:val="clear" w:color="auto" w:fill="FFFFFF"/>
        <w:tabs>
          <w:tab w:val="left" w:pos="567"/>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xml:space="preserve">В случае, если Теплоснабжающая организация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организацию коммерческого учета потребляемой тепловой энергии, проводить техническое обслуживание и поверку приборов учёта в соответствии с требованиями действующего законодательства.</w:t>
      </w:r>
    </w:p>
    <w:p w:rsidR="003B40C4" w:rsidRPr="00856BEC" w:rsidRDefault="003B40C4" w:rsidP="003B40C4">
      <w:pPr>
        <w:pStyle w:val="a7"/>
        <w:spacing w:line="276" w:lineRule="auto"/>
        <w:jc w:val="both"/>
        <w:rPr>
          <w:rFonts w:asciiTheme="minorHAnsi" w:hAnsiTheme="minorHAnsi" w:cstheme="minorHAnsi"/>
          <w:spacing w:val="-2"/>
          <w:sz w:val="16"/>
          <w:szCs w:val="16"/>
        </w:rPr>
      </w:pPr>
      <w:r w:rsidRPr="00856BEC">
        <w:rPr>
          <w:rFonts w:asciiTheme="minorHAnsi" w:hAnsiTheme="minorHAnsi" w:cstheme="minorHAnsi"/>
          <w:spacing w:val="-2"/>
          <w:sz w:val="16"/>
          <w:szCs w:val="16"/>
        </w:rPr>
        <w:t xml:space="preserve">Обеспечить сохранность и работоспособность в зоне собственной эксплуатационной ответственности приборов учета тепловой энергии.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Вести учет </w:t>
      </w:r>
      <w:proofErr w:type="spellStart"/>
      <w:r w:rsidRPr="00856BEC">
        <w:rPr>
          <w:rFonts w:asciiTheme="minorHAnsi" w:hAnsiTheme="minorHAnsi" w:cstheme="minorHAnsi"/>
          <w:sz w:val="16"/>
          <w:szCs w:val="16"/>
        </w:rPr>
        <w:t>потребляемойтепловой</w:t>
      </w:r>
      <w:proofErr w:type="spellEnd"/>
      <w:r w:rsidRPr="00856BEC">
        <w:rPr>
          <w:rFonts w:asciiTheme="minorHAnsi" w:hAnsiTheme="minorHAnsi" w:cstheme="minorHAnsi"/>
          <w:sz w:val="16"/>
          <w:szCs w:val="16"/>
        </w:rPr>
        <w:t xml:space="preserve"> энергии и объема невозвращенного теплоносителя приборным методом и ежемесячно предоставлять до 25 (Двадцать пятого) числа текущего месяца в Теплоснабжающую организацию на бумажном носителе отчет о потреблении тепловой энергии.</w:t>
      </w:r>
    </w:p>
    <w:p w:rsidR="003B40C4" w:rsidRPr="00856BEC" w:rsidRDefault="003B40C4" w:rsidP="003B40C4">
      <w:pPr>
        <w:tabs>
          <w:tab w:val="left" w:pos="900"/>
          <w:tab w:val="left" w:pos="1080"/>
        </w:tabs>
        <w:autoSpaceDE w:val="0"/>
        <w:autoSpaceDN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Отчет о потреблении тепловой энергии, подписанный уполномоченным лицом Потребителя, заверенный печатью Потребителя,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rsidR="003B40C4" w:rsidRPr="00856BEC" w:rsidRDefault="003B40C4" w:rsidP="003B40C4">
      <w:pPr>
        <w:tabs>
          <w:tab w:val="left" w:pos="900"/>
          <w:tab w:val="left" w:pos="1080"/>
        </w:tabs>
        <w:autoSpaceDE w:val="0"/>
        <w:autoSpaceDN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Потребителя, при их наличии.</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lastRenderedPageBreak/>
        <w:t xml:space="preserve">Известить Теплоснабжающую организацию письменно в течение суток с момента обнаружения неисправности приборов учёта, принадлежащих Потребителю, или их несоответствия требованиям Правил коммерческого учёта тепловой </w:t>
      </w:r>
      <w:proofErr w:type="gramStart"/>
      <w:r w:rsidRPr="00856BEC">
        <w:rPr>
          <w:rFonts w:asciiTheme="minorHAnsi" w:hAnsiTheme="minorHAnsi" w:cstheme="minorHAnsi"/>
          <w:sz w:val="16"/>
          <w:szCs w:val="16"/>
        </w:rPr>
        <w:t>энергии ,</w:t>
      </w:r>
      <w:proofErr w:type="gramEnd"/>
      <w:r w:rsidRPr="00856BEC">
        <w:rPr>
          <w:rFonts w:asciiTheme="minorHAnsi" w:hAnsiTheme="minorHAnsi" w:cstheme="minorHAnsi"/>
          <w:sz w:val="16"/>
          <w:szCs w:val="16"/>
        </w:rPr>
        <w:t xml:space="preserve"> утвержденных Постановлением Правительства РФ от 18.11.2013 № 1034.</w:t>
      </w:r>
    </w:p>
    <w:p w:rsidR="003B40C4" w:rsidRPr="00856BEC" w:rsidRDefault="003B40C4" w:rsidP="003B40C4">
      <w:pPr>
        <w:tabs>
          <w:tab w:val="left" w:pos="900"/>
          <w:tab w:val="left" w:pos="1080"/>
        </w:tabs>
        <w:autoSpaceDE w:val="0"/>
        <w:autoSpaceDN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Теплоснабжающую организацию вместе с отчетом о расходе тепловой энергии по приборам учета за соответствующий период в сроки, определенные договором. Произвести их ремонт или замену.</w:t>
      </w:r>
    </w:p>
    <w:p w:rsidR="003B40C4" w:rsidRPr="00856BEC" w:rsidRDefault="003B40C4" w:rsidP="003B40C4">
      <w:pPr>
        <w:tabs>
          <w:tab w:val="left" w:pos="900"/>
          <w:tab w:val="left" w:pos="1080"/>
        </w:tabs>
        <w:autoSpaceDE w:val="0"/>
        <w:autoSpaceDN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Договора.</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Уведомить Теплоснабжающую организацию в течение 3 (Трех) рабочих дней об изменении наименования, места регистрации и (или) почтовых / банковских реквизитов.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Уведомить Теплоснабжающую организацию о прекращении потребления тепловой энергии за 3 (Три) рабочих дня до планируемой даты и произвести полный расчёт за потребленную тепловую энергию.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За 30 (Тридцать) дней до прекращения деятельности письменно сообщить в Теплоснабжающую организацию о расторжении настоящего Договора и произвести полный расчёт за тепловую </w:t>
      </w:r>
      <w:proofErr w:type="gramStart"/>
      <w:r w:rsidRPr="00856BEC">
        <w:rPr>
          <w:rFonts w:asciiTheme="minorHAnsi" w:hAnsiTheme="minorHAnsi" w:cstheme="minorHAnsi"/>
          <w:sz w:val="16"/>
          <w:szCs w:val="16"/>
        </w:rPr>
        <w:t>энергию .</w:t>
      </w:r>
      <w:proofErr w:type="gramEnd"/>
      <w:r w:rsidRPr="00856BEC">
        <w:rPr>
          <w:rFonts w:asciiTheme="minorHAnsi" w:hAnsiTheme="minorHAnsi" w:cstheme="minorHAnsi"/>
          <w:sz w:val="16"/>
          <w:szCs w:val="16"/>
        </w:rPr>
        <w:t xml:space="preserve"> </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Осуществить отсоединение теплопотребляющих установок от системы теплоснабжения в течение 3 (Трех) рабочих дней с момента расторжения настоящего Договора при отсутствии потребления тепловой энергии, либо заключить с Теплоснабжающей организацией договор оказания услуг по поддержанию резервной мощности.</w:t>
      </w:r>
    </w:p>
    <w:p w:rsidR="003B40C4" w:rsidRPr="00856BEC" w:rsidRDefault="003B40C4" w:rsidP="003B40C4">
      <w:pPr>
        <w:pStyle w:val="af3"/>
        <w:numPr>
          <w:ilvl w:val="2"/>
          <w:numId w:val="3"/>
        </w:numPr>
        <w:tabs>
          <w:tab w:val="left" w:pos="567"/>
        </w:tabs>
        <w:ind w:left="0" w:firstLine="0"/>
        <w:contextualSpacing w:val="0"/>
        <w:jc w:val="both"/>
        <w:rPr>
          <w:rFonts w:asciiTheme="minorHAnsi" w:hAnsiTheme="minorHAnsi" w:cstheme="minorHAnsi"/>
          <w:b/>
          <w:sz w:val="16"/>
          <w:szCs w:val="16"/>
        </w:rPr>
      </w:pPr>
      <w:r w:rsidRPr="00856BEC">
        <w:rPr>
          <w:rFonts w:asciiTheme="minorHAnsi" w:hAnsiTheme="minorHAnsi" w:cstheme="minorHAnsi"/>
          <w:sz w:val="16"/>
          <w:szCs w:val="16"/>
        </w:rPr>
        <w:t xml:space="preserve">Оплатить ТСО объем </w:t>
      </w:r>
      <w:proofErr w:type="spellStart"/>
      <w:r w:rsidRPr="00856BEC">
        <w:rPr>
          <w:rFonts w:asciiTheme="minorHAnsi" w:hAnsiTheme="minorHAnsi" w:cstheme="minorHAnsi"/>
          <w:sz w:val="16"/>
          <w:szCs w:val="16"/>
        </w:rPr>
        <w:t>сверхконтрактного</w:t>
      </w:r>
      <w:proofErr w:type="spellEnd"/>
      <w:r w:rsidRPr="00856BEC">
        <w:rPr>
          <w:rFonts w:asciiTheme="minorHAnsi" w:hAnsiTheme="minorHAnsi" w:cstheme="minorHAnsi"/>
          <w:sz w:val="16"/>
          <w:szCs w:val="16"/>
        </w:rPr>
        <w:t xml:space="preserve"> потребления или потребления с нарушением режима потребления тепловой энергии (за исключ</w:t>
      </w:r>
      <w:r>
        <w:rPr>
          <w:rFonts w:asciiTheme="minorHAnsi" w:hAnsiTheme="minorHAnsi" w:cstheme="minorHAnsi"/>
          <w:sz w:val="16"/>
          <w:szCs w:val="16"/>
        </w:rPr>
        <w:t>ением случая указанного в п. 8.4</w:t>
      </w:r>
      <w:r w:rsidRPr="00856BEC">
        <w:rPr>
          <w:rFonts w:asciiTheme="minorHAnsi" w:hAnsiTheme="minorHAnsi" w:cstheme="minorHAnsi"/>
          <w:sz w:val="16"/>
          <w:szCs w:val="16"/>
        </w:rPr>
        <w:t>),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w:t>
      </w:r>
    </w:p>
    <w:p w:rsidR="003B40C4" w:rsidRPr="00856BEC" w:rsidRDefault="003B40C4" w:rsidP="003B40C4">
      <w:pPr>
        <w:pStyle w:val="af3"/>
        <w:tabs>
          <w:tab w:val="left" w:pos="567"/>
        </w:tabs>
        <w:ind w:left="0"/>
        <w:contextualSpacing w:val="0"/>
        <w:jc w:val="both"/>
        <w:rPr>
          <w:rFonts w:asciiTheme="minorHAnsi" w:hAnsiTheme="minorHAnsi" w:cstheme="minorHAnsi"/>
          <w:b/>
          <w:sz w:val="16"/>
          <w:szCs w:val="16"/>
        </w:rPr>
      </w:pPr>
      <w:r w:rsidRPr="00856BEC">
        <w:rPr>
          <w:rFonts w:asciiTheme="minorHAnsi" w:hAnsiTheme="minorHAnsi" w:cstheme="minorHAnsi"/>
          <w:sz w:val="16"/>
          <w:szCs w:val="16"/>
        </w:rPr>
        <w:t xml:space="preserve">Оплата объема </w:t>
      </w:r>
      <w:proofErr w:type="spellStart"/>
      <w:r w:rsidRPr="00856BEC">
        <w:rPr>
          <w:rFonts w:asciiTheme="minorHAnsi" w:hAnsiTheme="minorHAnsi" w:cstheme="minorHAnsi"/>
          <w:sz w:val="16"/>
          <w:szCs w:val="16"/>
        </w:rPr>
        <w:t>сверхконтрактного</w:t>
      </w:r>
      <w:proofErr w:type="spellEnd"/>
      <w:r w:rsidRPr="00856BEC">
        <w:rPr>
          <w:rFonts w:asciiTheme="minorHAnsi" w:hAnsiTheme="minorHAnsi" w:cstheme="minorHAnsi"/>
          <w:sz w:val="16"/>
          <w:szCs w:val="16"/>
        </w:rPr>
        <w:t xml:space="preserve"> потребления в предусмотренных настоящим пунктом случаях производится </w:t>
      </w:r>
      <w:r w:rsidR="00DE086A">
        <w:rPr>
          <w:rFonts w:asciiTheme="minorHAnsi" w:hAnsiTheme="minorHAnsi" w:cstheme="minorHAnsi"/>
          <w:sz w:val="16"/>
          <w:szCs w:val="16"/>
        </w:rPr>
        <w:t>Потребителем</w:t>
      </w:r>
      <w:r w:rsidRPr="00856BEC">
        <w:rPr>
          <w:rFonts w:asciiTheme="minorHAnsi" w:hAnsiTheme="minorHAnsi" w:cstheme="minorHAnsi"/>
          <w:sz w:val="16"/>
          <w:szCs w:val="16"/>
        </w:rPr>
        <w:t xml:space="preserve"> одновременно с оплатой стоимости тепловой энергии, потребленных на объектах теплоснабжения </w:t>
      </w:r>
      <w:r w:rsidR="00DE086A">
        <w:rPr>
          <w:rFonts w:asciiTheme="minorHAnsi" w:hAnsiTheme="minorHAnsi" w:cstheme="minorHAnsi"/>
          <w:sz w:val="16"/>
          <w:szCs w:val="16"/>
        </w:rPr>
        <w:t>Потребителя</w:t>
      </w:r>
      <w:r w:rsidRPr="00856BEC">
        <w:rPr>
          <w:rFonts w:asciiTheme="minorHAnsi" w:hAnsiTheme="minorHAnsi" w:cstheme="minorHAnsi"/>
          <w:sz w:val="16"/>
          <w:szCs w:val="16"/>
        </w:rPr>
        <w:t xml:space="preserve"> в порядке, предусмотренном разделом 7 настоящего Контракта.</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Теплоснабжающей организацией дроссельных и смесительных устройств, а также сохранность пломб на приборах учета, дроссельных и смесительных устройствах.</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Теплоснабжающей организации, с составлением соответствующих актов.</w:t>
      </w:r>
    </w:p>
    <w:p w:rsidR="003B40C4" w:rsidRPr="00856BEC" w:rsidRDefault="003B40C4" w:rsidP="003B40C4">
      <w:pPr>
        <w:numPr>
          <w:ilvl w:val="2"/>
          <w:numId w:val="3"/>
        </w:numPr>
        <w:tabs>
          <w:tab w:val="left" w:pos="567"/>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В случае аварийной ситуации организовать работу ответственного персонала для опорожнения, ремонта и запуска тепловых сетей, теплопотребляющих установок в любое время суток и в выходные дни.</w:t>
      </w:r>
    </w:p>
    <w:p w:rsidR="003B40C4" w:rsidRPr="00856BEC" w:rsidRDefault="003B40C4" w:rsidP="003B40C4">
      <w:pPr>
        <w:numPr>
          <w:ilvl w:val="1"/>
          <w:numId w:val="3"/>
        </w:numPr>
        <w:tabs>
          <w:tab w:val="left" w:pos="284"/>
        </w:tabs>
        <w:spacing w:before="120" w:line="276" w:lineRule="auto"/>
        <w:ind w:left="0" w:firstLine="0"/>
        <w:jc w:val="both"/>
        <w:rPr>
          <w:rFonts w:asciiTheme="minorHAnsi" w:hAnsiTheme="minorHAnsi" w:cstheme="minorHAnsi"/>
          <w:b/>
          <w:sz w:val="16"/>
          <w:szCs w:val="16"/>
        </w:rPr>
      </w:pPr>
      <w:r w:rsidRPr="00856BEC">
        <w:rPr>
          <w:rFonts w:asciiTheme="minorHAnsi" w:hAnsiTheme="minorHAnsi" w:cstheme="minorHAnsi"/>
          <w:b/>
          <w:sz w:val="16"/>
          <w:szCs w:val="16"/>
        </w:rPr>
        <w:t>Потребитель имеет право:</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Подключать к своим тепловым сетям </w:t>
      </w:r>
      <w:proofErr w:type="spellStart"/>
      <w:r w:rsidRPr="00856BEC">
        <w:rPr>
          <w:rFonts w:asciiTheme="minorHAnsi" w:hAnsiTheme="minorHAnsi" w:cstheme="minorHAnsi"/>
          <w:sz w:val="16"/>
          <w:szCs w:val="16"/>
        </w:rPr>
        <w:t>субпотребителей</w:t>
      </w:r>
      <w:proofErr w:type="spellEnd"/>
      <w:r w:rsidRPr="00856BEC">
        <w:rPr>
          <w:rFonts w:asciiTheme="minorHAnsi" w:hAnsiTheme="minorHAnsi" w:cstheme="minorHAnsi"/>
          <w:sz w:val="16"/>
          <w:szCs w:val="16"/>
        </w:rPr>
        <w:t xml:space="preserve">, а также новые реконструированные тепловые сети и теплопотребляющие установки исключительно с письменного разрешения Теплоснабжающей организации и уполномоченного надзорного органа. </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Заявлять в Теплоснабжающую организацию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принятую тепловую энергию по цене и в объеме, указанных в расчетном документе. Если Теплоснабжающая организация согласна с наличием ошибки в расчетном документе, корректировка расчетного документа производится в следующем расчетном периоде. Если Теплоснабжающая организация не согласна с наличием ошибки, Теплоснабжающая организация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rsidR="003B40C4" w:rsidRPr="00856BEC" w:rsidRDefault="003B40C4" w:rsidP="003B40C4">
      <w:pPr>
        <w:numPr>
          <w:ilvl w:val="2"/>
          <w:numId w:val="3"/>
        </w:numPr>
        <w:tabs>
          <w:tab w:val="left" w:pos="426"/>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Возложить обязательство по оплате потребленной тепловой энергии на третьих лиц, в том числе на </w:t>
      </w:r>
      <w:proofErr w:type="spellStart"/>
      <w:r w:rsidRPr="00856BEC">
        <w:rPr>
          <w:rFonts w:asciiTheme="minorHAnsi" w:hAnsiTheme="minorHAnsi" w:cstheme="minorHAnsi"/>
          <w:sz w:val="16"/>
          <w:szCs w:val="16"/>
        </w:rPr>
        <w:t>субпотребителей</w:t>
      </w:r>
      <w:proofErr w:type="spellEnd"/>
      <w:r w:rsidRPr="00856BEC">
        <w:rPr>
          <w:rFonts w:asciiTheme="minorHAnsi" w:hAnsiTheme="minorHAnsi" w:cstheme="minorHAnsi"/>
          <w:sz w:val="16"/>
          <w:szCs w:val="16"/>
        </w:rPr>
        <w:t xml:space="preserve">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или ненадлежащее исполнение денежного обязательства третьими лицами Потребитель несет ответственность, предусмотренную п.8.2. настоящего Договора.</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b/>
          <w:sz w:val="16"/>
          <w:szCs w:val="16"/>
        </w:rPr>
      </w:pPr>
      <w:r w:rsidRPr="00856BEC">
        <w:rPr>
          <w:rFonts w:asciiTheme="minorHAnsi" w:hAnsiTheme="minorHAnsi" w:cstheme="minorHAnsi"/>
          <w:b/>
          <w:sz w:val="16"/>
          <w:szCs w:val="16"/>
        </w:rPr>
        <w:t>ВЗАИМООТНОШЕНИЯ СТОРОН ПРИ ЭКСПЛУАТАЦИИ СЕТЕЙ И СИСТЕМ ТЕПЛОСНАБЖЕНИЯ</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bCs/>
          <w:sz w:val="16"/>
          <w:szCs w:val="16"/>
        </w:rPr>
        <w:t xml:space="preserve">Границы обслуживания и ответственность </w:t>
      </w:r>
      <w:r w:rsidRPr="00856BEC">
        <w:rPr>
          <w:rFonts w:asciiTheme="minorHAnsi" w:hAnsiTheme="minorHAnsi" w:cstheme="minorHAnsi"/>
          <w:sz w:val="16"/>
          <w:szCs w:val="16"/>
        </w:rPr>
        <w:t>Теплоснабжающей организации</w:t>
      </w:r>
      <w:r w:rsidRPr="00856BEC">
        <w:rPr>
          <w:rFonts w:asciiTheme="minorHAnsi" w:hAnsiTheme="minorHAnsi" w:cstheme="minorHAnsi"/>
          <w:bCs/>
          <w:sz w:val="16"/>
          <w:szCs w:val="16"/>
        </w:rPr>
        <w:t xml:space="preserve"> и Потребителя устанавливаются согласно «Акту разграничения балансовой принадлежности тепловых сетей и эксплуатационной ответственности сторон» (Приложение № 3).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bCs/>
          <w:sz w:val="16"/>
          <w:szCs w:val="16"/>
        </w:rPr>
        <w:t xml:space="preserve">Оперативное руководство работой Потребителя в рамках настоящего Договора осуществляется персоналом </w:t>
      </w:r>
      <w:r w:rsidRPr="00856BEC">
        <w:rPr>
          <w:rFonts w:asciiTheme="minorHAnsi" w:hAnsiTheme="minorHAnsi" w:cstheme="minorHAnsi"/>
          <w:sz w:val="16"/>
          <w:szCs w:val="16"/>
        </w:rPr>
        <w:t>Теплоснабжающей организации</w:t>
      </w:r>
      <w:r w:rsidRPr="00856BEC">
        <w:rPr>
          <w:rFonts w:asciiTheme="minorHAnsi" w:hAnsiTheme="minorHAnsi" w:cstheme="minorHAnsi"/>
          <w:bCs/>
          <w:sz w:val="16"/>
          <w:szCs w:val="16"/>
        </w:rPr>
        <w:t>.</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bCs/>
          <w:sz w:val="16"/>
          <w:szCs w:val="16"/>
        </w:rPr>
        <w:t xml:space="preserve">Для постоянной связи </w:t>
      </w:r>
      <w:r w:rsidRPr="00856BEC">
        <w:rPr>
          <w:rFonts w:asciiTheme="minorHAnsi" w:hAnsiTheme="minorHAnsi" w:cstheme="minorHAnsi"/>
          <w:sz w:val="16"/>
          <w:szCs w:val="16"/>
        </w:rPr>
        <w:t>Теплоснабжающей организации</w:t>
      </w:r>
      <w:r w:rsidRPr="00856BEC">
        <w:rPr>
          <w:rFonts w:asciiTheme="minorHAnsi" w:hAnsiTheme="minorHAnsi" w:cstheme="minorHAnsi"/>
          <w:bCs/>
          <w:sz w:val="16"/>
          <w:szCs w:val="16"/>
        </w:rPr>
        <w:t xml:space="preserve"> с Потребителем и согласования вопросов, связанных с отпуском и прекращением подачи тепловой </w:t>
      </w:r>
      <w:proofErr w:type="gramStart"/>
      <w:r w:rsidRPr="00856BEC">
        <w:rPr>
          <w:rFonts w:asciiTheme="minorHAnsi" w:hAnsiTheme="minorHAnsi" w:cstheme="minorHAnsi"/>
          <w:bCs/>
          <w:sz w:val="16"/>
          <w:szCs w:val="16"/>
        </w:rPr>
        <w:t>энергии ,</w:t>
      </w:r>
      <w:proofErr w:type="gramEnd"/>
      <w:r w:rsidRPr="00856BEC">
        <w:rPr>
          <w:rFonts w:asciiTheme="minorHAnsi" w:hAnsiTheme="minorHAnsi" w:cstheme="minorHAnsi"/>
          <w:bCs/>
          <w:sz w:val="16"/>
          <w:szCs w:val="16"/>
        </w:rPr>
        <w:t xml:space="preserve"> Стороны назначают ответственное лицо:</w:t>
      </w:r>
    </w:p>
    <w:p w:rsidR="003B40C4" w:rsidRPr="00856BEC" w:rsidRDefault="003B40C4" w:rsidP="003B40C4">
      <w:pPr>
        <w:tabs>
          <w:tab w:val="left" w:pos="284"/>
        </w:tabs>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 от Потребителя -</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по техническим вопросам:</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___________________телефон ___________________, E-</w:t>
      </w:r>
      <w:proofErr w:type="spellStart"/>
      <w:r w:rsidRPr="00856BEC">
        <w:rPr>
          <w:rFonts w:asciiTheme="minorHAnsi" w:hAnsiTheme="minorHAnsi" w:cstheme="minorHAnsi"/>
          <w:bCs/>
          <w:sz w:val="16"/>
          <w:szCs w:val="16"/>
        </w:rPr>
        <w:t>mail</w:t>
      </w:r>
      <w:proofErr w:type="spellEnd"/>
      <w:r w:rsidRPr="00856BEC">
        <w:rPr>
          <w:rFonts w:asciiTheme="minorHAnsi" w:hAnsiTheme="minorHAnsi" w:cstheme="minorHAnsi"/>
          <w:bCs/>
          <w:sz w:val="16"/>
          <w:szCs w:val="16"/>
        </w:rPr>
        <w:t>___________________.</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по коммерческим вопросам:</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___________________телефон___________________, E-</w:t>
      </w:r>
      <w:proofErr w:type="spellStart"/>
      <w:r w:rsidRPr="00856BEC">
        <w:rPr>
          <w:rFonts w:asciiTheme="minorHAnsi" w:hAnsiTheme="minorHAnsi" w:cstheme="minorHAnsi"/>
          <w:bCs/>
          <w:sz w:val="16"/>
          <w:szCs w:val="16"/>
        </w:rPr>
        <w:t>mail</w:t>
      </w:r>
      <w:proofErr w:type="spellEnd"/>
      <w:r w:rsidRPr="00856BEC">
        <w:rPr>
          <w:rFonts w:asciiTheme="minorHAnsi" w:hAnsiTheme="minorHAnsi" w:cstheme="minorHAnsi"/>
          <w:bCs/>
          <w:sz w:val="16"/>
          <w:szCs w:val="16"/>
        </w:rPr>
        <w:t>___________________.</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 xml:space="preserve">• от </w:t>
      </w:r>
      <w:r w:rsidRPr="00856BEC">
        <w:rPr>
          <w:rFonts w:asciiTheme="minorHAnsi" w:hAnsiTheme="minorHAnsi" w:cstheme="minorHAnsi"/>
          <w:sz w:val="16"/>
          <w:szCs w:val="16"/>
        </w:rPr>
        <w:t>Теплоснабжающей организации</w:t>
      </w:r>
      <w:r w:rsidRPr="00856BEC">
        <w:rPr>
          <w:rFonts w:asciiTheme="minorHAnsi" w:hAnsiTheme="minorHAnsi" w:cstheme="minorHAnsi"/>
          <w:bCs/>
          <w:sz w:val="16"/>
          <w:szCs w:val="16"/>
        </w:rPr>
        <w:t>:</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по техническим вопросам:</w:t>
      </w:r>
    </w:p>
    <w:p w:rsidR="003B40C4" w:rsidRPr="00856BEC" w:rsidRDefault="003B40C4" w:rsidP="003B40C4">
      <w:pPr>
        <w:spacing w:line="276" w:lineRule="auto"/>
        <w:jc w:val="both"/>
        <w:rPr>
          <w:rFonts w:asciiTheme="minorHAnsi" w:hAnsiTheme="minorHAnsi" w:cstheme="minorHAnsi"/>
          <w:bCs/>
          <w:sz w:val="16"/>
          <w:szCs w:val="16"/>
        </w:rPr>
      </w:pPr>
      <w:proofErr w:type="spellStart"/>
      <w:r>
        <w:rPr>
          <w:rFonts w:asciiTheme="minorHAnsi" w:hAnsiTheme="minorHAnsi" w:cstheme="minorHAnsi"/>
          <w:bCs/>
          <w:sz w:val="16"/>
          <w:szCs w:val="16"/>
        </w:rPr>
        <w:t>Кулапин</w:t>
      </w:r>
      <w:proofErr w:type="spellEnd"/>
      <w:r>
        <w:rPr>
          <w:rFonts w:asciiTheme="minorHAnsi" w:hAnsiTheme="minorHAnsi" w:cstheme="minorHAnsi"/>
          <w:bCs/>
          <w:sz w:val="16"/>
          <w:szCs w:val="16"/>
        </w:rPr>
        <w:t xml:space="preserve"> Сергей Олегович, начальник ПТО </w:t>
      </w:r>
      <w:r w:rsidRPr="00856BEC">
        <w:rPr>
          <w:rFonts w:asciiTheme="minorHAnsi" w:hAnsiTheme="minorHAnsi" w:cstheme="minorHAnsi"/>
          <w:bCs/>
          <w:sz w:val="16"/>
          <w:szCs w:val="16"/>
        </w:rPr>
        <w:t xml:space="preserve">телефон </w:t>
      </w:r>
      <w:r>
        <w:rPr>
          <w:rFonts w:asciiTheme="minorHAnsi" w:hAnsiTheme="minorHAnsi" w:cstheme="minorHAnsi"/>
          <w:bCs/>
          <w:sz w:val="16"/>
          <w:szCs w:val="16"/>
        </w:rPr>
        <w:t>4-03-10</w:t>
      </w:r>
      <w:r w:rsidRPr="00856BEC">
        <w:rPr>
          <w:rFonts w:asciiTheme="minorHAnsi" w:hAnsiTheme="minorHAnsi" w:cstheme="minorHAnsi"/>
          <w:bCs/>
          <w:sz w:val="16"/>
          <w:szCs w:val="16"/>
        </w:rPr>
        <w:t>, E-</w:t>
      </w:r>
      <w:proofErr w:type="spellStart"/>
      <w:r w:rsidRPr="00856BEC">
        <w:rPr>
          <w:rFonts w:asciiTheme="minorHAnsi" w:hAnsiTheme="minorHAnsi" w:cstheme="minorHAnsi"/>
          <w:bCs/>
          <w:sz w:val="16"/>
          <w:szCs w:val="16"/>
        </w:rPr>
        <w:t>mail</w:t>
      </w:r>
      <w:proofErr w:type="spellEnd"/>
      <w:r w:rsidR="00161BDC">
        <w:rPr>
          <w:rFonts w:asciiTheme="minorHAnsi" w:hAnsiTheme="minorHAnsi" w:cstheme="minorHAnsi"/>
          <w:bCs/>
          <w:sz w:val="16"/>
          <w:szCs w:val="16"/>
        </w:rPr>
        <w:t>:</w:t>
      </w:r>
      <w:r w:rsidRPr="00856BEC">
        <w:rPr>
          <w:rFonts w:asciiTheme="minorHAnsi" w:hAnsiTheme="minorHAnsi" w:cstheme="minorHAnsi"/>
          <w:bCs/>
          <w:sz w:val="16"/>
          <w:szCs w:val="16"/>
        </w:rPr>
        <w:t xml:space="preserve"> </w:t>
      </w:r>
      <w:proofErr w:type="spellStart"/>
      <w:r w:rsidR="00161BDC">
        <w:rPr>
          <w:rFonts w:asciiTheme="minorHAnsi" w:hAnsiTheme="minorHAnsi" w:cstheme="minorHAnsi"/>
          <w:bCs/>
          <w:sz w:val="16"/>
          <w:szCs w:val="16"/>
          <w:lang w:val="en-US"/>
        </w:rPr>
        <w:t>pto</w:t>
      </w:r>
      <w:proofErr w:type="spellEnd"/>
      <w:r w:rsidR="00161BDC" w:rsidRPr="00161BDC">
        <w:rPr>
          <w:rFonts w:asciiTheme="minorHAnsi" w:hAnsiTheme="minorHAnsi" w:cstheme="minorHAnsi"/>
          <w:bCs/>
          <w:sz w:val="16"/>
          <w:szCs w:val="16"/>
        </w:rPr>
        <w:t>@</w:t>
      </w:r>
      <w:proofErr w:type="spellStart"/>
      <w:r w:rsidR="00161BDC">
        <w:rPr>
          <w:rFonts w:asciiTheme="minorHAnsi" w:hAnsiTheme="minorHAnsi" w:cstheme="minorHAnsi"/>
          <w:bCs/>
          <w:sz w:val="16"/>
          <w:szCs w:val="16"/>
          <w:lang w:val="en-US"/>
        </w:rPr>
        <w:t>teplokorkino</w:t>
      </w:r>
      <w:proofErr w:type="spellEnd"/>
      <w:r w:rsidR="00161BDC" w:rsidRPr="00161BDC">
        <w:rPr>
          <w:rFonts w:asciiTheme="minorHAnsi" w:hAnsiTheme="minorHAnsi" w:cstheme="minorHAnsi"/>
          <w:bCs/>
          <w:sz w:val="16"/>
          <w:szCs w:val="16"/>
        </w:rPr>
        <w:t>.</w:t>
      </w:r>
      <w:proofErr w:type="spellStart"/>
      <w:r w:rsidR="00161BDC">
        <w:rPr>
          <w:rFonts w:asciiTheme="minorHAnsi" w:hAnsiTheme="minorHAnsi" w:cstheme="minorHAnsi"/>
          <w:bCs/>
          <w:sz w:val="16"/>
          <w:szCs w:val="16"/>
          <w:lang w:val="en-US"/>
        </w:rPr>
        <w:t>ru</w:t>
      </w:r>
      <w:proofErr w:type="spellEnd"/>
      <w:r w:rsidRPr="00856BEC">
        <w:rPr>
          <w:rFonts w:asciiTheme="minorHAnsi" w:hAnsiTheme="minorHAnsi" w:cstheme="minorHAnsi"/>
          <w:bCs/>
          <w:sz w:val="16"/>
          <w:szCs w:val="16"/>
        </w:rPr>
        <w:t xml:space="preserve"> </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При наличии территориально обособленных объектов у Потребителя, Потребитель назначает несколько ответственных лиц по каждому территориальному району.</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lastRenderedPageBreak/>
        <w:t xml:space="preserve">Указанные в настоящем пункте Договора ответственные лица со стороны Потребителя вправе без предъявления доверенности получать счета, счета-фактуры, акты приема-передачи у </w:t>
      </w:r>
      <w:r w:rsidRPr="00856BEC">
        <w:rPr>
          <w:rFonts w:asciiTheme="minorHAnsi" w:hAnsiTheme="minorHAnsi" w:cstheme="minorHAnsi"/>
          <w:sz w:val="16"/>
          <w:szCs w:val="16"/>
        </w:rPr>
        <w:t>Теплоснабжающей организации</w:t>
      </w:r>
      <w:r w:rsidRPr="00856BEC">
        <w:rPr>
          <w:rFonts w:asciiTheme="minorHAnsi" w:hAnsiTheme="minorHAnsi" w:cstheme="minorHAnsi"/>
          <w:bCs/>
          <w:sz w:val="16"/>
          <w:szCs w:val="16"/>
        </w:rPr>
        <w:t xml:space="preserve"> в соответствии с п. 7.3 Договора, подписывать отчеты о потреблении тепловой энергии по приборам учета.</w:t>
      </w:r>
    </w:p>
    <w:p w:rsidR="003B40C4" w:rsidRPr="00856BEC" w:rsidRDefault="003B40C4" w:rsidP="003B40C4">
      <w:pPr>
        <w:spacing w:line="276" w:lineRule="auto"/>
        <w:jc w:val="both"/>
        <w:rPr>
          <w:rFonts w:asciiTheme="minorHAnsi" w:hAnsiTheme="minorHAnsi" w:cstheme="minorHAnsi"/>
          <w:bCs/>
          <w:sz w:val="16"/>
          <w:szCs w:val="16"/>
        </w:rPr>
      </w:pPr>
      <w:r w:rsidRPr="00856BEC">
        <w:rPr>
          <w:rFonts w:asciiTheme="minorHAnsi" w:hAnsiTheme="minorHAnsi" w:cstheme="minorHAnsi"/>
          <w:bCs/>
          <w:sz w:val="16"/>
          <w:szCs w:val="16"/>
        </w:rPr>
        <w:t xml:space="preserve">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w:t>
      </w:r>
      <w:r w:rsidRPr="00856BEC">
        <w:rPr>
          <w:rFonts w:asciiTheme="minorHAnsi" w:hAnsiTheme="minorHAnsi" w:cstheme="minorHAnsi"/>
          <w:sz w:val="16"/>
          <w:szCs w:val="16"/>
        </w:rPr>
        <w:t>Теплоснабжающую организацию</w:t>
      </w:r>
      <w:r w:rsidRPr="00856BEC">
        <w:rPr>
          <w:rFonts w:asciiTheme="minorHAnsi" w:hAnsiTheme="minorHAnsi" w:cstheme="minorHAnsi"/>
          <w:bCs/>
          <w:sz w:val="16"/>
          <w:szCs w:val="16"/>
        </w:rPr>
        <w:t xml:space="preserve"> с указанием контактных данных новых лиц. В случае не исполнения настоящего условия Договора, </w:t>
      </w:r>
      <w:r w:rsidRPr="00856BEC">
        <w:rPr>
          <w:rFonts w:asciiTheme="minorHAnsi" w:hAnsiTheme="minorHAnsi" w:cstheme="minorHAnsi"/>
          <w:sz w:val="16"/>
          <w:szCs w:val="16"/>
        </w:rPr>
        <w:t>Теплоснабжающая организация</w:t>
      </w:r>
      <w:r w:rsidRPr="00856BEC">
        <w:rPr>
          <w:rFonts w:asciiTheme="minorHAnsi" w:hAnsiTheme="minorHAnsi" w:cstheme="minorHAnsi"/>
          <w:bCs/>
          <w:sz w:val="16"/>
          <w:szCs w:val="16"/>
        </w:rPr>
        <w:t xml:space="preserve"> не несет ответственность за негативные последствия, связанные с внеплановыми и аварийными ограничениями и прекращениями теплоснабжения.</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b/>
          <w:sz w:val="16"/>
          <w:szCs w:val="16"/>
        </w:rPr>
      </w:pPr>
      <w:r w:rsidRPr="00856BEC">
        <w:rPr>
          <w:rFonts w:asciiTheme="minorHAnsi" w:hAnsiTheme="minorHAnsi" w:cstheme="minorHAnsi"/>
          <w:b/>
          <w:sz w:val="16"/>
          <w:szCs w:val="16"/>
        </w:rPr>
        <w:t>УЧЕТ ПОТРЕБЛЕННОЙ ТЕПЛОВОЙ ЭНЕРГИИ</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Определение количества тепловой энергии, полученных Потребителем, осуществляются на основании показаний приборов учета Потребителя, установленных в точке поставки у границы раздела балансовой принадлежности тепловых сетей и допущенных в эксплуатацию в качестве коммерческих в соответствии с Правилами коммерческого учета тепловой энергии.</w:t>
      </w:r>
    </w:p>
    <w:p w:rsidR="003B40C4" w:rsidRPr="00856BEC" w:rsidRDefault="003B40C4" w:rsidP="003B40C4">
      <w:pPr>
        <w:shd w:val="clear" w:color="auto" w:fill="FFFFFF"/>
        <w:tabs>
          <w:tab w:val="left" w:pos="284"/>
        </w:tabs>
        <w:autoSpaceDE w:val="0"/>
        <w:autoSpaceDN w:val="0"/>
        <w:adjustRightInd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В случае отсутствия приборов учета Потребителя, учет потребляемой тепловой энергии ведется по приборам учета Теплоснабжающей организации, допущенным к эксплуатации в качестве коммерческих (при наличии).</w:t>
      </w:r>
    </w:p>
    <w:p w:rsidR="003B40C4" w:rsidRPr="00856BEC" w:rsidRDefault="003B40C4" w:rsidP="003B40C4">
      <w:pPr>
        <w:shd w:val="clear" w:color="auto" w:fill="FFFFFF"/>
        <w:tabs>
          <w:tab w:val="left" w:pos="284"/>
        </w:tabs>
        <w:autoSpaceDE w:val="0"/>
        <w:autoSpaceDN w:val="0"/>
        <w:adjustRightInd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xml:space="preserve">Перечень установленных приборов с указанием мест их установки приведен в Приложении № 4 к настоящему Договору.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Контракта.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Количество тепловой энергии, израсходованной на компенсацию потерь тепловой энергии, определяется как сумма:</w:t>
      </w:r>
    </w:p>
    <w:p w:rsidR="003B40C4" w:rsidRPr="00856BEC" w:rsidRDefault="003B40C4" w:rsidP="003B40C4">
      <w:pPr>
        <w:tabs>
          <w:tab w:val="left" w:pos="284"/>
        </w:tabs>
        <w:jc w:val="both"/>
        <w:outlineLvl w:val="0"/>
        <w:rPr>
          <w:rFonts w:asciiTheme="minorHAnsi" w:hAnsiTheme="minorHAnsi" w:cstheme="minorHAnsi"/>
          <w:sz w:val="16"/>
          <w:szCs w:val="16"/>
        </w:rPr>
      </w:pPr>
      <w:r w:rsidRPr="00856BEC">
        <w:rPr>
          <w:rFonts w:asciiTheme="minorHAnsi" w:hAnsiTheme="minorHAnsi" w:cstheme="minorHAnsi"/>
          <w:sz w:val="16"/>
          <w:szCs w:val="16"/>
        </w:rPr>
        <w:t xml:space="preserve">- потерь тепловой энергии через изоляцию (определяются исходя из нормативных потерь);  </w:t>
      </w:r>
    </w:p>
    <w:p w:rsidR="003B40C4" w:rsidRPr="00856BEC" w:rsidRDefault="003B40C4" w:rsidP="003B40C4">
      <w:pPr>
        <w:tabs>
          <w:tab w:val="left" w:pos="284"/>
        </w:tabs>
        <w:jc w:val="both"/>
        <w:outlineLvl w:val="0"/>
        <w:rPr>
          <w:rFonts w:asciiTheme="minorHAnsi" w:hAnsiTheme="minorHAnsi" w:cstheme="minorHAnsi"/>
          <w:sz w:val="16"/>
          <w:szCs w:val="16"/>
        </w:rPr>
      </w:pPr>
      <w:r w:rsidRPr="00856BEC">
        <w:rPr>
          <w:rFonts w:asciiTheme="minorHAnsi" w:hAnsiTheme="minorHAnsi" w:cstheme="minorHAnsi"/>
          <w:sz w:val="16"/>
          <w:szCs w:val="16"/>
        </w:rPr>
        <w:t>- потерь тепловой энергии с учетом нормативной утечки теплоносителя (определяются исходя из нормативных потерь);</w:t>
      </w:r>
    </w:p>
    <w:p w:rsidR="003B40C4" w:rsidRPr="00856BEC" w:rsidRDefault="003B40C4" w:rsidP="003B40C4">
      <w:pPr>
        <w:tabs>
          <w:tab w:val="left" w:pos="284"/>
        </w:tabs>
        <w:jc w:val="both"/>
        <w:outlineLvl w:val="0"/>
        <w:rPr>
          <w:rFonts w:asciiTheme="minorHAnsi" w:hAnsiTheme="minorHAnsi" w:cstheme="minorHAnsi"/>
          <w:sz w:val="16"/>
          <w:szCs w:val="16"/>
        </w:rPr>
      </w:pPr>
      <w:r w:rsidRPr="00856BEC">
        <w:rPr>
          <w:rFonts w:asciiTheme="minorHAnsi" w:hAnsiTheme="minorHAnsi" w:cstheme="minorHAnsi"/>
          <w:sz w:val="16"/>
          <w:szCs w:val="16"/>
        </w:rPr>
        <w:t>-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Количество теплоносителя, израсходованное на компенсацию потерь теплоносителя, определяется как сумма нормативной утечки в тепловой сети Потребителя и присоединенных к ней системах теплопотребления, определенной в соответствии с Приложением №1,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Величина нормативной утечки Потребителя должна быть не более 0,25% среднегодового объема воды в тепловой сети Потребителя и присоединенных к ней системах теплопотребления и указана в Приложении №1;</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b/>
          <w:sz w:val="16"/>
          <w:szCs w:val="16"/>
        </w:rPr>
      </w:pPr>
      <w:r w:rsidRPr="00856BEC">
        <w:rPr>
          <w:rFonts w:asciiTheme="minorHAnsi" w:hAnsiTheme="minorHAnsi" w:cstheme="minorHAnsi"/>
          <w:sz w:val="16"/>
          <w:szCs w:val="16"/>
        </w:rPr>
        <w:t xml:space="preserve">При неисправности приборов учета Потребителя и Теплоснабжающей организации на срок до 15 (пятнадцати) суток для определения количества потребленных тепловой энергии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rsidR="003B40C4" w:rsidRPr="00856BEC" w:rsidRDefault="003B40C4" w:rsidP="003B40C4">
      <w:pPr>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 xml:space="preserve">В качестве базового показателя принимается среднесуточное количество тепловой энергии, определенное по приборам учета за время штатной работы в отчетный период, приведенное к расчетной температуре наружного воздуха.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 отсутствии приборов учета Потребителя и Теплоснабжающей организации,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w:t>
      </w:r>
    </w:p>
    <w:p w:rsidR="003B40C4" w:rsidRPr="00856BEC" w:rsidRDefault="003B40C4" w:rsidP="003B40C4">
      <w:pPr>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 xml:space="preserve">В качестве базового показателя принимается значение тепловой нагрузки, указанное в Приложении № 2 настоящего Договора. </w:t>
      </w:r>
    </w:p>
    <w:p w:rsidR="003B40C4" w:rsidRPr="00856BEC" w:rsidRDefault="003B40C4" w:rsidP="003B40C4">
      <w:pPr>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Перерасчет базового показателя производится по фактической среднесуточной температуре наружного воздуха за расчетный период.</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При несоблюдении сроков предоставления Потребителем отчета о потреблении тепловой энергии за расчетный период в сроки, установленные п.3.1.12 настоящего Договора, в качестве среднесуточного значения принимается количество тепловой энергии, определенное по приборам учета за предыдущий отчетный период, приведенное к расчетной температуре наружного воздуха. </w:t>
      </w:r>
    </w:p>
    <w:p w:rsidR="003B40C4" w:rsidRPr="00856BEC" w:rsidRDefault="003B40C4" w:rsidP="003B40C4">
      <w:pPr>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теплоносителя, определенного за время штатной работы приборов.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 последующем предоставлении показаний приборов учета за расчетный период после срока, установленного п.3.1.12 настоящего Договора, Теплоснабжающая организация вправе не выполнять перерасчет количества использованной тепловой энергии.</w:t>
      </w:r>
    </w:p>
    <w:p w:rsidR="003B40C4" w:rsidRPr="00856BEC" w:rsidRDefault="003B40C4" w:rsidP="003B40C4">
      <w:pPr>
        <w:numPr>
          <w:ilvl w:val="1"/>
          <w:numId w:val="3"/>
        </w:numPr>
        <w:tabs>
          <w:tab w:val="left" w:pos="284"/>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 иных случаях Стороны при определении объема тепловой энергии руководствуются действующими нормативно-правовыми актами РФ.</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ТАРИФЫ</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Расчет за поставленные Потребителю тепловую энергию производится по тарифам соответствующих групп потребителей, увеличенным на сумму налога на добавленную стоимость.</w:t>
      </w:r>
    </w:p>
    <w:p w:rsidR="003B40C4" w:rsidRPr="00856BEC" w:rsidRDefault="003B40C4" w:rsidP="003B40C4">
      <w:pPr>
        <w:shd w:val="clear" w:color="auto" w:fill="FFFFFF"/>
        <w:tabs>
          <w:tab w:val="left" w:pos="284"/>
        </w:tabs>
        <w:autoSpaceDE w:val="0"/>
        <w:autoSpaceDN w:val="0"/>
        <w:adjustRightInd w:val="0"/>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Тарифы утверждаются органом исполнительной власти субъекта Российской Федерации в области государственного регулирования цен (тарифов).</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Изменение тарифов допускается в случаях и в порядке, предусмотренном законодательством, и не является основанием для изменения Договора.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Потребитель считается поставленным в известность об изменении тарифов на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РАСЧЕТЫ ЗА ПОЛЬЗОВАНИЕ ТЕПЛОВОЙ ЭНЕРГИЕЙ И ТЕПЛОНОСИТЕЛЕМ В ГОРЯЧЕЙ ВОДЕ. ДОКУМЕНТООБОРОТ</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Расчетный период для расчета за тепловую энергию устанавливается с 25 числа месяца по 24 число месяца, следующего за ним включительно.</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Оплата за потребленную тепловую энергию в расчетном периоде осуществляется Потребителем путем перечисления денежных средств на расчетный счет Теплоснабжающей организации в течение расчетного периода в следующем порядке:</w:t>
      </w:r>
    </w:p>
    <w:p w:rsidR="003B40C4" w:rsidRPr="00856BEC" w:rsidRDefault="003B40C4" w:rsidP="003B40C4">
      <w:pPr>
        <w:tabs>
          <w:tab w:val="left" w:pos="284"/>
        </w:tabs>
        <w:jc w:val="both"/>
        <w:outlineLvl w:val="0"/>
        <w:rPr>
          <w:rFonts w:asciiTheme="minorHAnsi" w:hAnsiTheme="minorHAnsi" w:cstheme="minorHAnsi"/>
          <w:sz w:val="16"/>
          <w:szCs w:val="16"/>
        </w:rPr>
      </w:pPr>
      <w:r w:rsidRPr="00856BEC">
        <w:rPr>
          <w:rFonts w:asciiTheme="minorHAnsi" w:hAnsiTheme="minorHAnsi" w:cstheme="minorHAnsi"/>
          <w:sz w:val="16"/>
          <w:szCs w:val="16"/>
        </w:rPr>
        <w:t xml:space="preserve">- 30 % ориентировочной договорной величины стоимости тепловой энергии, потребляемой в месяце, за который осуществляется оплата, вносится до 15-го числа текущего месяца; </w:t>
      </w:r>
    </w:p>
    <w:p w:rsidR="003B40C4" w:rsidRPr="00856BEC" w:rsidRDefault="003B40C4" w:rsidP="003B40C4">
      <w:pPr>
        <w:tabs>
          <w:tab w:val="left" w:pos="284"/>
        </w:tabs>
        <w:jc w:val="both"/>
        <w:outlineLvl w:val="0"/>
        <w:rPr>
          <w:rFonts w:asciiTheme="minorHAnsi" w:hAnsiTheme="minorHAnsi" w:cstheme="minorHAnsi"/>
          <w:sz w:val="16"/>
          <w:szCs w:val="16"/>
        </w:rPr>
      </w:pPr>
      <w:r w:rsidRPr="00856BEC">
        <w:rPr>
          <w:rFonts w:asciiTheme="minorHAnsi" w:hAnsiTheme="minorHAnsi" w:cstheme="minorHAnsi"/>
          <w:sz w:val="16"/>
          <w:szCs w:val="16"/>
        </w:rPr>
        <w:t>- оплата за фактически потребленные в истекшем месяце тепловую энергию, с учетом средств, ранее внесенных в расчетном периоде, осуществляется в срок до 10 (Десятого) числа месяца, следующего за расчетным периодом.</w:t>
      </w:r>
    </w:p>
    <w:p w:rsidR="003B40C4" w:rsidRPr="00856BEC" w:rsidRDefault="003B40C4" w:rsidP="003B40C4">
      <w:pPr>
        <w:pStyle w:val="a7"/>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lastRenderedPageBreak/>
        <w:t>Стоимость ориентировочной договорной величины определяется как произведение ориентировочного объема (Приложение 2) и действующего на этот период тарифа соответствующих групп потребителей, увеличенного на сумму налога на добавленную стоимость.</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Для своевременного произведения расчетов за потребленную тепловую энергию Потребитель обязан ежемесячно в срок до 5 (пятого) числа месяца, следующего за расчетным периодом, получить в Теплоснабжающей организации (по адресу: г. Коркино, ул. Ленина, д.21) счет-фактуру и акт приема-передачи за поставленную тепловую энергию в расчетном периоде (указанные документы выдаются на руки под роспись, лицу, являющемуся уполномоченным на получение расчетных документов, либо лицу, имеющему доверенность на получение счета-фактуры и акта приема-передачи).</w:t>
      </w:r>
    </w:p>
    <w:p w:rsidR="003B40C4" w:rsidRPr="00856BEC" w:rsidRDefault="003B40C4" w:rsidP="003B40C4">
      <w:pPr>
        <w:numPr>
          <w:ilvl w:val="1"/>
          <w:numId w:val="3"/>
        </w:numPr>
        <w:tabs>
          <w:tab w:val="left" w:pos="284"/>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Счета, счета-фактуры, Акты приема-передачи Теплоснабжающая организация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rsidR="003B40C4" w:rsidRPr="00856BEC" w:rsidRDefault="003B40C4" w:rsidP="003B40C4">
      <w:pPr>
        <w:pStyle w:val="a7"/>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Приказом Минфина РФ от 10.11.2015 № 174н.</w:t>
      </w:r>
    </w:p>
    <w:p w:rsidR="003B40C4" w:rsidRPr="00856BEC" w:rsidRDefault="003B40C4" w:rsidP="003B40C4">
      <w:pPr>
        <w:numPr>
          <w:ilvl w:val="1"/>
          <w:numId w:val="3"/>
        </w:numPr>
        <w:tabs>
          <w:tab w:val="left" w:pos="284"/>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Теплоснабжающей организации, указанная в подтверждении этого Оператора ЭДО.</w:t>
      </w:r>
    </w:p>
    <w:p w:rsidR="003B40C4" w:rsidRPr="00856BEC" w:rsidRDefault="003B40C4" w:rsidP="003B40C4">
      <w:pPr>
        <w:numPr>
          <w:ilvl w:val="1"/>
          <w:numId w:val="3"/>
        </w:numPr>
        <w:tabs>
          <w:tab w:val="left" w:pos="284"/>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3B40C4" w:rsidRPr="00856BEC" w:rsidRDefault="003B40C4" w:rsidP="003B40C4">
      <w:pPr>
        <w:pStyle w:val="a7"/>
        <w:spacing w:line="276" w:lineRule="auto"/>
        <w:jc w:val="both"/>
        <w:outlineLvl w:val="0"/>
        <w:rPr>
          <w:rFonts w:asciiTheme="minorHAnsi" w:hAnsiTheme="minorHAnsi" w:cstheme="minorHAnsi"/>
          <w:sz w:val="16"/>
          <w:szCs w:val="16"/>
        </w:rPr>
      </w:pPr>
      <w:proofErr w:type="gramStart"/>
      <w:r w:rsidRPr="00856BEC">
        <w:rPr>
          <w:rFonts w:asciiTheme="minorHAnsi" w:hAnsiTheme="minorHAnsi" w:cstheme="minorHAnsi"/>
          <w:sz w:val="16"/>
          <w:szCs w:val="16"/>
        </w:rPr>
        <w:t>Сведения</w:t>
      </w:r>
      <w:proofErr w:type="gramEnd"/>
      <w:r w:rsidRPr="00856BEC">
        <w:rPr>
          <w:rFonts w:asciiTheme="minorHAnsi" w:hAnsiTheme="minorHAnsi" w:cstheme="minorHAnsi"/>
          <w:sz w:val="16"/>
          <w:szCs w:val="16"/>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 течение 3 (трех) рабочих дней Потребитель должен подписать акт приема-передачи тепловой энергии и возвратить второй экземпляр в Теплоснабжающую организацию либо предоставить мотивированный отказ. В случае неполучения или невозврата Потребителем акта приема-передачи тепловой энергии в указанный срок такой акт считается согласованным Сторонами и не может быть оспоренным.</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 оплате стоимости потребленной тепловой энергии Потребитель указывает назначение платежа (за тепловую энергию), дату и номер договора теплоснабжения, дату и номер выставленного Теплоснабжающую организацию счета-фактуры, период, за который производится оплата, согласованный с Теплоснабжающей организацией.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 получении от Потребителя аванса, в счет предстоящей поставки тепловой энергии, Теплоснабжающая организация выставляет Потребителю счет-фактуру на сумму полученного аванса. Счет-фактуру Потребитель самостоятельно получает в Теплоснабжающую организацию по адресу, указанному в п. 7.3 .</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Теплоснабжающая организация и Потребитель обязаны ежеквартально производить сверку взаиморасчетов за потребленную тепловую </w:t>
      </w:r>
      <w:proofErr w:type="gramStart"/>
      <w:r w:rsidRPr="00856BEC">
        <w:rPr>
          <w:rFonts w:asciiTheme="minorHAnsi" w:hAnsiTheme="minorHAnsi" w:cstheme="minorHAnsi"/>
          <w:sz w:val="16"/>
          <w:szCs w:val="16"/>
        </w:rPr>
        <w:t>энергию ,</w:t>
      </w:r>
      <w:proofErr w:type="gramEnd"/>
      <w:r w:rsidRPr="00856BEC">
        <w:rPr>
          <w:rFonts w:asciiTheme="minorHAnsi" w:hAnsiTheme="minorHAnsi" w:cstheme="minorHAnsi"/>
          <w:sz w:val="16"/>
          <w:szCs w:val="16"/>
        </w:rPr>
        <w:t xml:space="preserve"> оформив ее актом, подписанным уполномоченными лицами Сторон.</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Теплоснабжающая организация не позднее 5 (пятого) числа второго месяца, следующего за истекшим кварталом, направляет Потребителю подписанный со своей стороны Акт сверки взаимных расчетов.</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Потребитель возвращает в адрес Теплоснабжающая организация оформленный со своей стороны Акт сверки взаимных расчетов в течение 3 (трех) рабочих дней с даты получения. В случае невозврата Потребителем Акта сверки взаимных расчетов тепловой энергии в указанный срок такой акт считается согласованным Сторонами и не может быть оспоренным.</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ОТВЕТСТВЕННОСТЬ СТОРОН</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За неисполнение или ненадлежащее исполнение условий настоящего Договора </w:t>
      </w:r>
      <w:r w:rsidRPr="00856BEC">
        <w:rPr>
          <w:rFonts w:asciiTheme="minorHAnsi" w:hAnsiTheme="minorHAnsi" w:cstheme="minorHAnsi"/>
          <w:i/>
          <w:sz w:val="16"/>
          <w:szCs w:val="16"/>
        </w:rPr>
        <w:t>С</w:t>
      </w:r>
      <w:r w:rsidRPr="00856BEC">
        <w:rPr>
          <w:rFonts w:asciiTheme="minorHAnsi" w:hAnsiTheme="minorHAnsi" w:cstheme="minorHAnsi"/>
          <w:sz w:val="16"/>
          <w:szCs w:val="16"/>
        </w:rPr>
        <w:t xml:space="preserve">тороны несут ответственность в соответствии с действующим законодательством РФ. </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 случае несоблюдения срока оплаты расчетных документов Потребитель по требованию Теплоснабжающей организации уплачивает пеню в размере 1/130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Стороны несут ответственность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w:t>
      </w:r>
      <w:r>
        <w:rPr>
          <w:rFonts w:asciiTheme="minorHAnsi" w:hAnsiTheme="minorHAnsi" w:cstheme="minorHAnsi"/>
          <w:sz w:val="16"/>
          <w:szCs w:val="16"/>
        </w:rPr>
        <w:t>,</w:t>
      </w:r>
      <w:r w:rsidRPr="00856BEC">
        <w:rPr>
          <w:rFonts w:asciiTheme="minorHAnsi" w:hAnsiTheme="minorHAnsi" w:cstheme="minorHAnsi"/>
          <w:sz w:val="16"/>
          <w:szCs w:val="16"/>
        </w:rPr>
        <w:t xml:space="preserve"> установленном нормами действующего законодательства.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 невыполнении Потребителем условий договора по величине минимального перепада температур в подводящем и отводящем трубопроводах (температуре сетевой воды в отводящем трубопроводе) при соблюдении Теплоснабжающей организации температуры сетевой воды в подводящем трубопроводе, тепловая энергия, подлежащая оплате, определяется с учетом показателей договорного температурного графика.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При нарушении режима потребления тепловой энергии, установленного п.3.1.3 – п. 3.1.6 настоящего Договора,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организация объем сверхдоговорного, </w:t>
      </w:r>
      <w:proofErr w:type="spellStart"/>
      <w:r w:rsidRPr="00856BEC">
        <w:rPr>
          <w:rFonts w:asciiTheme="minorHAnsi" w:hAnsiTheme="minorHAnsi" w:cstheme="minorHAnsi"/>
          <w:sz w:val="16"/>
          <w:szCs w:val="16"/>
        </w:rPr>
        <w:t>безучетного</w:t>
      </w:r>
      <w:proofErr w:type="spellEnd"/>
      <w:r w:rsidRPr="00856BEC">
        <w:rPr>
          <w:rFonts w:asciiTheme="minorHAnsi" w:hAnsiTheme="minorHAnsi" w:cstheme="minorHAnsi"/>
          <w:sz w:val="16"/>
          <w:szCs w:val="16"/>
        </w:rPr>
        <w:t xml:space="preserve"> потребления или потребления с нарушением режима потребления с применением к тарифам на тепловую энергию повышающих коэффициентов в размере, равном 1,01.</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856BEC">
        <w:rPr>
          <w:rFonts w:asciiTheme="minorHAnsi" w:hAnsiTheme="minorHAnsi" w:cstheme="minorHAnsi"/>
          <w:i/>
          <w:sz w:val="16"/>
          <w:szCs w:val="16"/>
        </w:rPr>
        <w:t>С</w:t>
      </w:r>
      <w:r w:rsidRPr="00856BEC">
        <w:rPr>
          <w:rFonts w:asciiTheme="minorHAnsi" w:hAnsiTheme="minorHAnsi" w:cstheme="minorHAnsi"/>
          <w:sz w:val="16"/>
          <w:szCs w:val="16"/>
        </w:rPr>
        <w:t>торон в этом случае может быть создана комиссия, определяющая возможность дальнейшего исполнения взаимных обязательств.</w:t>
      </w:r>
    </w:p>
    <w:p w:rsidR="003B40C4" w:rsidRPr="00856BEC" w:rsidRDefault="003B40C4" w:rsidP="003B40C4">
      <w:pPr>
        <w:pStyle w:val="a7"/>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lastRenderedPageBreak/>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Теплоснабжающая организация не несет ответственность перед Потребителем за отпуск тепловой энергии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 Теплоснабжающей организацией требований настоящего Договора по количеству и качеству подаваемого теплоносителя.</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Потери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Отказ/уклонение Потребителя от подписания акта не освобождает его от оплаты в установленном порядке.</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Потребление тепловой энергии Потребителем, не получившим в установленном порядке Акт (паспорт) готовности к работе в отопительный период, считается бездоговорным потреблением. При этом Теплоснабжающая организация вправе прекратить подачу тепловой энергии и взыскать с Потребителя убытки в полуторакратном размере стоимости тепловой энергии.</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ПОРЯДОК ОБМЕНА УВЕДОМЛЕНИЯМИ</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Договором для отдельных видов уведомлений / сообщений.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электронных почтовых служб (mail.ru, yandex.ru, rambler.ru и др.).</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Все уведомления/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3.1.12 договора заранее сообщен другой Стороне.</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Все уведомления/сообщения должны содержать информацию о том, для кого они предназначены, а также ссылку на дату и номер настоящего Договора.</w:t>
      </w:r>
    </w:p>
    <w:p w:rsidR="003B40C4" w:rsidRPr="00856BEC" w:rsidRDefault="003B40C4" w:rsidP="003B40C4">
      <w:pPr>
        <w:numPr>
          <w:ilvl w:val="1"/>
          <w:numId w:val="3"/>
        </w:numPr>
        <w:tabs>
          <w:tab w:val="left" w:pos="284"/>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Уведомление / сообщение считается врученным:</w:t>
      </w:r>
    </w:p>
    <w:p w:rsidR="003B40C4" w:rsidRPr="00856BEC" w:rsidRDefault="003B40C4" w:rsidP="003B40C4">
      <w:pPr>
        <w:pStyle w:val="a7"/>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 при вручении лично в руки в момент доставки;</w:t>
      </w:r>
    </w:p>
    <w:p w:rsidR="003B40C4" w:rsidRPr="00856BEC" w:rsidRDefault="003B40C4" w:rsidP="003B40C4">
      <w:pPr>
        <w:pStyle w:val="a7"/>
        <w:tabs>
          <w:tab w:val="left" w:pos="284"/>
        </w:tabs>
        <w:spacing w:line="276" w:lineRule="auto"/>
        <w:jc w:val="both"/>
        <w:outlineLvl w:val="0"/>
        <w:rPr>
          <w:rFonts w:asciiTheme="minorHAnsi" w:hAnsiTheme="minorHAnsi" w:cstheme="minorHAnsi"/>
          <w:sz w:val="16"/>
          <w:szCs w:val="16"/>
        </w:rPr>
      </w:pPr>
      <w:r w:rsidRPr="00856BEC">
        <w:rPr>
          <w:rFonts w:asciiTheme="minorHAnsi" w:hAnsiTheme="minorHAnsi" w:cstheme="minorHAnsi"/>
          <w:sz w:val="16"/>
          <w:szCs w:val="16"/>
        </w:rPr>
        <w:t>- при направлении заказным почтовым отправлением в момент доставки.</w:t>
      </w:r>
    </w:p>
    <w:p w:rsidR="003B40C4" w:rsidRPr="00856BEC" w:rsidRDefault="003B40C4" w:rsidP="003B40C4">
      <w:pPr>
        <w:numPr>
          <w:ilvl w:val="0"/>
          <w:numId w:val="3"/>
        </w:numPr>
        <w:tabs>
          <w:tab w:val="left" w:pos="426"/>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ОСОБЫЕ УСЛОВИЯ</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Теплоснабжающая организация и Потребитель в случаях, не урегулированных настоящим договором, обязуются руководствоваться Гражданским кодексом Российской Федерации, Федеральным законом от 27.06.2010 № 190-ФЗ «О теплоснабжении»,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другими действующими нормативными актами Российской Федерации, решениями и постановлениями органов местного самоуправления.</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В случае вступления в законную силу закона, иного нормативного правового акта, обязательного для Сторон при исполнении настоящего Договора, Стороны обязуются привести условия настоящего Договора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rsidR="003B40C4" w:rsidRPr="00856BEC" w:rsidRDefault="003B40C4" w:rsidP="003B40C4">
      <w:pPr>
        <w:numPr>
          <w:ilvl w:val="0"/>
          <w:numId w:val="3"/>
        </w:numPr>
        <w:tabs>
          <w:tab w:val="left" w:pos="284"/>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СРОК ДЕЙСТВИЯ, ПОРЯДОК РАССМОТРЕНИЯ СПОРОВ</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Pr>
          <w:rFonts w:asciiTheme="minorHAnsi" w:hAnsiTheme="minorHAnsi" w:cstheme="minorHAnsi"/>
          <w:sz w:val="16"/>
          <w:szCs w:val="16"/>
        </w:rPr>
        <w:t>Договор заключен на срок п</w:t>
      </w:r>
      <w:r w:rsidRPr="00856BEC">
        <w:rPr>
          <w:rFonts w:asciiTheme="minorHAnsi" w:hAnsiTheme="minorHAnsi" w:cstheme="minorHAnsi"/>
          <w:sz w:val="16"/>
          <w:szCs w:val="16"/>
        </w:rPr>
        <w:t>о «31» декабря 20</w:t>
      </w:r>
      <w:r w:rsidR="00161BDC">
        <w:rPr>
          <w:rFonts w:asciiTheme="minorHAnsi" w:hAnsiTheme="minorHAnsi" w:cstheme="minorHAnsi"/>
          <w:sz w:val="16"/>
          <w:szCs w:val="16"/>
        </w:rPr>
        <w:t>_____</w:t>
      </w:r>
      <w:r w:rsidRPr="00856BEC">
        <w:rPr>
          <w:rFonts w:asciiTheme="minorHAnsi" w:hAnsiTheme="minorHAnsi" w:cstheme="minorHAnsi"/>
          <w:sz w:val="16"/>
          <w:szCs w:val="16"/>
        </w:rPr>
        <w:t xml:space="preserve">г. </w:t>
      </w:r>
      <w:r>
        <w:rPr>
          <w:rFonts w:asciiTheme="minorHAnsi" w:hAnsiTheme="minorHAnsi" w:cstheme="minorHAnsi"/>
          <w:sz w:val="16"/>
          <w:szCs w:val="16"/>
        </w:rPr>
        <w:t>и распространяет свое действие на отношения сторон, возникшие с «01» ноября 2017г</w:t>
      </w:r>
      <w:r w:rsidRPr="00856BEC">
        <w:rPr>
          <w:rFonts w:asciiTheme="minorHAnsi" w:hAnsiTheme="minorHAnsi" w:cstheme="minorHAnsi"/>
          <w:sz w:val="16"/>
          <w:szCs w:val="16"/>
        </w:rPr>
        <w:t>. Взаимоотношения Сторон, возникшие до момента заключения Договора, регулируются условиями настоящего Договора.</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Договор составляется в 2 (двух) экземплярах, имеющих одинаковую юридическую силу. Один экземпляр для Теплоснабжающей организации, второй для Потребителя. Все перечисленные в настоящем Договоре приложения являются его неотъемлемыми частями.</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rsidR="003B40C4" w:rsidRPr="00856BEC" w:rsidRDefault="003B40C4" w:rsidP="003B40C4">
      <w:pPr>
        <w:numPr>
          <w:ilvl w:val="1"/>
          <w:numId w:val="3"/>
        </w:numPr>
        <w:tabs>
          <w:tab w:val="left" w:pos="426"/>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Спор, связанный с заключением, исполнением, изменением или расторжением настоящего Договора передается на разрешение суда </w:t>
      </w:r>
      <w:r>
        <w:rPr>
          <w:rFonts w:asciiTheme="minorHAnsi" w:hAnsiTheme="minorHAnsi" w:cstheme="minorHAnsi"/>
          <w:sz w:val="16"/>
          <w:szCs w:val="16"/>
        </w:rPr>
        <w:t>в соответствии с действующим законодательством РФ</w:t>
      </w:r>
      <w:r w:rsidRPr="00856BEC">
        <w:rPr>
          <w:rFonts w:asciiTheme="minorHAnsi" w:hAnsiTheme="minorHAnsi" w:cstheme="minorHAnsi"/>
          <w:sz w:val="16"/>
          <w:szCs w:val="16"/>
        </w:rPr>
        <w:t xml:space="preserve"> после принятия сторонами мер по досудебному урегулированию по истечении десяти календарных дней со дня направления претензии. </w:t>
      </w:r>
    </w:p>
    <w:p w:rsidR="003B40C4" w:rsidRPr="00856BEC" w:rsidRDefault="003B40C4" w:rsidP="003B40C4">
      <w:pPr>
        <w:numPr>
          <w:ilvl w:val="0"/>
          <w:numId w:val="3"/>
        </w:numPr>
        <w:tabs>
          <w:tab w:val="left" w:pos="426"/>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t>ПРИЛОЖЕНИЯ К ДОГОВОРУ</w:t>
      </w:r>
    </w:p>
    <w:p w:rsidR="003B40C4" w:rsidRPr="00856BEC"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Приложение № 1 Перечень объектов, тепловые нагрузки Потребителя, расчетные потери тепловой энергии.</w:t>
      </w:r>
    </w:p>
    <w:p w:rsidR="003B40C4" w:rsidRPr="00856BEC"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Приложение № 2 Договорные объемы потребления тепловой энергии.</w:t>
      </w:r>
    </w:p>
    <w:p w:rsidR="003B40C4" w:rsidRPr="00856BEC"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 xml:space="preserve">Приложение № 3 </w:t>
      </w:r>
      <w:bookmarkStart w:id="0" w:name="_Hlk511651524"/>
      <w:r w:rsidRPr="00856BEC">
        <w:rPr>
          <w:rFonts w:asciiTheme="minorHAnsi" w:hAnsiTheme="minorHAnsi" w:cstheme="minorHAnsi"/>
          <w:sz w:val="16"/>
          <w:szCs w:val="16"/>
        </w:rPr>
        <w:t>Акт разграничения балансовой принадлежности сетей и эксплуатационной ответственности Сторон</w:t>
      </w:r>
      <w:bookmarkEnd w:id="0"/>
      <w:r w:rsidRPr="00856BEC">
        <w:rPr>
          <w:rFonts w:asciiTheme="minorHAnsi" w:hAnsiTheme="minorHAnsi" w:cstheme="minorHAnsi"/>
          <w:sz w:val="16"/>
          <w:szCs w:val="16"/>
        </w:rPr>
        <w:t>.</w:t>
      </w:r>
    </w:p>
    <w:p w:rsidR="003B40C4" w:rsidRPr="00856BEC"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Приложение № 4</w:t>
      </w:r>
      <w:r>
        <w:rPr>
          <w:rFonts w:asciiTheme="minorHAnsi" w:hAnsiTheme="minorHAnsi" w:cstheme="minorHAnsi"/>
          <w:sz w:val="16"/>
          <w:szCs w:val="16"/>
        </w:rPr>
        <w:t xml:space="preserve"> </w:t>
      </w:r>
      <w:r w:rsidRPr="00856BEC">
        <w:rPr>
          <w:rFonts w:asciiTheme="minorHAnsi" w:hAnsiTheme="minorHAnsi" w:cstheme="minorHAnsi"/>
          <w:sz w:val="16"/>
          <w:szCs w:val="16"/>
        </w:rPr>
        <w:t>Режимная карта.</w:t>
      </w:r>
      <w:r w:rsidRPr="00856BEC">
        <w:rPr>
          <w:rFonts w:asciiTheme="minorHAnsi" w:hAnsiTheme="minorHAnsi" w:cstheme="minorHAnsi"/>
          <w:sz w:val="16"/>
          <w:szCs w:val="16"/>
        </w:rPr>
        <w:tab/>
      </w:r>
    </w:p>
    <w:p w:rsidR="003B40C4" w:rsidRPr="00580286" w:rsidRDefault="003B40C4" w:rsidP="00580286">
      <w:pPr>
        <w:numPr>
          <w:ilvl w:val="1"/>
          <w:numId w:val="3"/>
        </w:numPr>
        <w:tabs>
          <w:tab w:val="left" w:pos="567"/>
        </w:tabs>
        <w:spacing w:line="276" w:lineRule="auto"/>
        <w:jc w:val="both"/>
        <w:rPr>
          <w:rFonts w:asciiTheme="minorHAnsi" w:hAnsiTheme="minorHAnsi" w:cstheme="minorHAnsi"/>
          <w:sz w:val="16"/>
          <w:szCs w:val="16"/>
        </w:rPr>
      </w:pPr>
      <w:r w:rsidRPr="00856BEC">
        <w:rPr>
          <w:rFonts w:asciiTheme="minorHAnsi" w:hAnsiTheme="minorHAnsi" w:cstheme="minorHAnsi"/>
          <w:sz w:val="16"/>
          <w:szCs w:val="16"/>
        </w:rPr>
        <w:t xml:space="preserve">Приложение № 5 </w:t>
      </w:r>
      <w:r w:rsidR="00580286" w:rsidRPr="00580286">
        <w:rPr>
          <w:rFonts w:asciiTheme="minorHAnsi" w:hAnsiTheme="minorHAnsi" w:cstheme="minorHAnsi"/>
          <w:sz w:val="16"/>
          <w:szCs w:val="16"/>
        </w:rPr>
        <w:t>Перечень и те</w:t>
      </w:r>
      <w:bookmarkStart w:id="1" w:name="_GoBack"/>
      <w:bookmarkEnd w:id="1"/>
      <w:r w:rsidR="00580286" w:rsidRPr="00580286">
        <w:rPr>
          <w:rFonts w:asciiTheme="minorHAnsi" w:hAnsiTheme="minorHAnsi" w:cstheme="minorHAnsi"/>
          <w:sz w:val="16"/>
          <w:szCs w:val="16"/>
        </w:rPr>
        <w:t>хнические характеристики приборов учета</w:t>
      </w:r>
      <w:r w:rsidRPr="00580286">
        <w:rPr>
          <w:rFonts w:asciiTheme="minorHAnsi" w:hAnsiTheme="minorHAnsi" w:cstheme="minorHAnsi"/>
          <w:sz w:val="16"/>
          <w:szCs w:val="16"/>
        </w:rPr>
        <w:t>.</w:t>
      </w:r>
    </w:p>
    <w:p w:rsidR="003B40C4"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sidRPr="00856BEC">
        <w:rPr>
          <w:rFonts w:asciiTheme="minorHAnsi" w:hAnsiTheme="minorHAnsi" w:cstheme="minorHAnsi"/>
          <w:sz w:val="16"/>
          <w:szCs w:val="16"/>
        </w:rPr>
        <w:t>Приложение № 6 Порядок определения размера сверхнормативных потерь теплоносителя через коррозийные свищи, поврежденные стыки, сальники и т.д.</w:t>
      </w:r>
    </w:p>
    <w:p w:rsidR="003B40C4" w:rsidRPr="00856BEC" w:rsidRDefault="003B40C4" w:rsidP="003B40C4">
      <w:pPr>
        <w:numPr>
          <w:ilvl w:val="1"/>
          <w:numId w:val="3"/>
        </w:numPr>
        <w:tabs>
          <w:tab w:val="left" w:pos="567"/>
        </w:tabs>
        <w:spacing w:line="276" w:lineRule="auto"/>
        <w:ind w:left="0" w:firstLine="0"/>
        <w:jc w:val="both"/>
        <w:rPr>
          <w:rFonts w:asciiTheme="minorHAnsi" w:hAnsiTheme="minorHAnsi" w:cstheme="minorHAnsi"/>
          <w:sz w:val="16"/>
          <w:szCs w:val="16"/>
        </w:rPr>
      </w:pPr>
      <w:r>
        <w:rPr>
          <w:rFonts w:asciiTheme="minorHAnsi" w:hAnsiTheme="minorHAnsi" w:cstheme="minorHAnsi"/>
          <w:sz w:val="16"/>
          <w:szCs w:val="16"/>
        </w:rPr>
        <w:t xml:space="preserve">Приложение № 7 </w:t>
      </w:r>
      <w:bookmarkStart w:id="2" w:name="_Hlk511653458"/>
      <w:r>
        <w:rPr>
          <w:rFonts w:asciiTheme="minorHAnsi" w:hAnsiTheme="minorHAnsi" w:cstheme="minorHAnsi"/>
          <w:sz w:val="16"/>
          <w:szCs w:val="16"/>
        </w:rPr>
        <w:t>Ведомость учета тепловой энергии.</w:t>
      </w:r>
      <w:bookmarkEnd w:id="2"/>
    </w:p>
    <w:p w:rsidR="00010704" w:rsidRPr="00856BEC" w:rsidRDefault="00A47740" w:rsidP="00A47740">
      <w:pPr>
        <w:numPr>
          <w:ilvl w:val="0"/>
          <w:numId w:val="3"/>
        </w:numPr>
        <w:tabs>
          <w:tab w:val="left" w:pos="426"/>
        </w:tabs>
        <w:spacing w:before="120" w:after="120" w:line="276" w:lineRule="auto"/>
        <w:ind w:left="0" w:firstLine="0"/>
        <w:jc w:val="center"/>
        <w:rPr>
          <w:rFonts w:asciiTheme="minorHAnsi" w:hAnsiTheme="minorHAnsi" w:cstheme="minorHAnsi"/>
          <w:sz w:val="16"/>
          <w:szCs w:val="16"/>
        </w:rPr>
      </w:pPr>
      <w:r w:rsidRPr="00856BEC">
        <w:rPr>
          <w:rFonts w:asciiTheme="minorHAnsi" w:hAnsiTheme="minorHAnsi" w:cstheme="minorHAnsi"/>
          <w:b/>
          <w:sz w:val="16"/>
          <w:szCs w:val="16"/>
        </w:rPr>
        <w:lastRenderedPageBreak/>
        <w:t>ЮРИДИЧЕСКИЕ АДРЕСА И РЕКВИЗИТЫ СТОРОН</w:t>
      </w: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6C4FE7" w:rsidRPr="0003474D" w:rsidTr="006C4FE7">
        <w:trPr>
          <w:trHeight w:val="2444"/>
        </w:trPr>
        <w:tc>
          <w:tcPr>
            <w:tcW w:w="5201" w:type="dxa"/>
          </w:tcPr>
          <w:p w:rsidR="006C4FE7" w:rsidRPr="006C4FE7" w:rsidRDefault="00632E85" w:rsidP="006C4FE7">
            <w:pPr>
              <w:rPr>
                <w:rFonts w:asciiTheme="minorHAnsi" w:hAnsiTheme="minorHAnsi" w:cstheme="minorHAnsi"/>
                <w:b/>
                <w:sz w:val="16"/>
                <w:szCs w:val="16"/>
              </w:rPr>
            </w:pPr>
            <w:r>
              <w:rPr>
                <w:rFonts w:asciiTheme="minorHAnsi" w:hAnsiTheme="minorHAnsi" w:cstheme="minorHAnsi"/>
                <w:b/>
                <w:sz w:val="16"/>
                <w:szCs w:val="16"/>
              </w:rPr>
              <w:t>ТЕПЛОСНАБЖАЮЩАЯ ОРГАНИЗАЦИЯ</w:t>
            </w:r>
          </w:p>
          <w:p w:rsidR="00632E85" w:rsidRPr="006C4FE7" w:rsidRDefault="00632E85" w:rsidP="00632E85">
            <w:pPr>
              <w:rPr>
                <w:rFonts w:asciiTheme="minorHAnsi" w:hAnsiTheme="minorHAnsi" w:cstheme="minorHAnsi"/>
                <w:b/>
                <w:sz w:val="16"/>
                <w:szCs w:val="16"/>
              </w:rPr>
            </w:pPr>
            <w:r w:rsidRPr="006C4FE7">
              <w:rPr>
                <w:rFonts w:asciiTheme="minorHAnsi" w:hAnsiTheme="minorHAnsi" w:cstheme="minorHAnsi"/>
                <w:b/>
                <w:sz w:val="16"/>
                <w:szCs w:val="16"/>
              </w:rPr>
              <w:t>ООО «ТеплоСервис»</w:t>
            </w:r>
          </w:p>
          <w:p w:rsidR="00632E85"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ИНН 7430027487 КПП 743001001</w:t>
            </w:r>
          </w:p>
          <w:p w:rsidR="00632E85"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ОГРН 1177456003273</w:t>
            </w:r>
          </w:p>
          <w:p w:rsidR="00632E85"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ОКПО 06366699</w:t>
            </w:r>
          </w:p>
          <w:p w:rsidR="00632E85"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Юридически</w:t>
            </w:r>
            <w:r w:rsidR="008B5DAB">
              <w:rPr>
                <w:rFonts w:asciiTheme="minorHAnsi" w:hAnsiTheme="minorHAnsi" w:cstheme="minorHAnsi"/>
                <w:sz w:val="16"/>
                <w:szCs w:val="16"/>
              </w:rPr>
              <w:t>й адрес: 456550,  Челябинская область</w:t>
            </w:r>
            <w:r w:rsidRPr="006C4FE7">
              <w:rPr>
                <w:rFonts w:asciiTheme="minorHAnsi" w:hAnsiTheme="minorHAnsi" w:cstheme="minorHAnsi"/>
                <w:sz w:val="16"/>
                <w:szCs w:val="16"/>
              </w:rPr>
              <w:t xml:space="preserve">, </w:t>
            </w:r>
          </w:p>
          <w:p w:rsidR="00632E85"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г.</w:t>
            </w:r>
            <w:r w:rsidR="007D6FAF">
              <w:rPr>
                <w:rFonts w:asciiTheme="minorHAnsi" w:hAnsiTheme="minorHAnsi" w:cstheme="minorHAnsi"/>
                <w:sz w:val="16"/>
                <w:szCs w:val="16"/>
              </w:rPr>
              <w:t xml:space="preserve"> </w:t>
            </w:r>
            <w:r w:rsidRPr="006C4FE7">
              <w:rPr>
                <w:rFonts w:asciiTheme="minorHAnsi" w:hAnsiTheme="minorHAnsi" w:cstheme="minorHAnsi"/>
                <w:sz w:val="16"/>
                <w:szCs w:val="16"/>
              </w:rPr>
              <w:t>Коркино, ул. Ленина, д.21, оф. 15</w:t>
            </w:r>
          </w:p>
          <w:p w:rsidR="00632E85" w:rsidRPr="00716EAB" w:rsidRDefault="00632E85" w:rsidP="00632E85">
            <w:pPr>
              <w:rPr>
                <w:rFonts w:asciiTheme="minorHAnsi" w:hAnsiTheme="minorHAnsi" w:cstheme="minorHAnsi"/>
                <w:sz w:val="16"/>
                <w:szCs w:val="16"/>
              </w:rPr>
            </w:pPr>
            <w:r w:rsidRPr="00716EAB">
              <w:rPr>
                <w:rFonts w:asciiTheme="minorHAnsi" w:hAnsiTheme="minorHAnsi" w:cstheme="minorHAnsi"/>
                <w:sz w:val="16"/>
                <w:szCs w:val="16"/>
              </w:rPr>
              <w:t>Тел. 8 (35152) 4-03-13</w:t>
            </w:r>
          </w:p>
          <w:p w:rsidR="00632E85"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Р/</w:t>
            </w:r>
            <w:proofErr w:type="spellStart"/>
            <w:r w:rsidRPr="006C4FE7">
              <w:rPr>
                <w:rFonts w:asciiTheme="minorHAnsi" w:hAnsiTheme="minorHAnsi" w:cstheme="minorHAnsi"/>
                <w:sz w:val="16"/>
                <w:szCs w:val="16"/>
              </w:rPr>
              <w:t>сч</w:t>
            </w:r>
            <w:proofErr w:type="spellEnd"/>
            <w:r w:rsidRPr="006C4FE7">
              <w:rPr>
                <w:rFonts w:asciiTheme="minorHAnsi" w:hAnsiTheme="minorHAnsi" w:cstheme="minorHAnsi"/>
                <w:sz w:val="16"/>
                <w:szCs w:val="16"/>
              </w:rPr>
              <w:t xml:space="preserve"> </w:t>
            </w:r>
            <w:proofErr w:type="gramStart"/>
            <w:r w:rsidR="00295D9F">
              <w:rPr>
                <w:rFonts w:asciiTheme="minorHAnsi" w:hAnsiTheme="minorHAnsi" w:cstheme="minorHAnsi"/>
                <w:sz w:val="16"/>
                <w:szCs w:val="16"/>
              </w:rPr>
              <w:t xml:space="preserve">40702810707140000624 </w:t>
            </w:r>
            <w:r w:rsidRPr="006C4FE7">
              <w:rPr>
                <w:rFonts w:asciiTheme="minorHAnsi" w:hAnsiTheme="minorHAnsi" w:cstheme="minorHAnsi"/>
                <w:sz w:val="16"/>
                <w:szCs w:val="16"/>
              </w:rPr>
              <w:t xml:space="preserve"> в</w:t>
            </w:r>
            <w:proofErr w:type="gramEnd"/>
            <w:r w:rsidRPr="006C4FE7">
              <w:rPr>
                <w:rFonts w:asciiTheme="minorHAnsi" w:hAnsiTheme="minorHAnsi" w:cstheme="minorHAnsi"/>
                <w:sz w:val="16"/>
                <w:szCs w:val="16"/>
              </w:rPr>
              <w:t xml:space="preserve"> ПАО «</w:t>
            </w:r>
            <w:r w:rsidR="00295D9F">
              <w:rPr>
                <w:rFonts w:asciiTheme="minorHAnsi" w:hAnsiTheme="minorHAnsi" w:cstheme="minorHAnsi"/>
                <w:sz w:val="16"/>
                <w:szCs w:val="16"/>
              </w:rPr>
              <w:t>ЧЕЛИНДБАНК»</w:t>
            </w:r>
          </w:p>
          <w:p w:rsidR="00632E85" w:rsidRPr="006C4FE7" w:rsidRDefault="00632E85" w:rsidP="00632E85">
            <w:pPr>
              <w:rPr>
                <w:rFonts w:asciiTheme="minorHAnsi" w:hAnsiTheme="minorHAnsi" w:cstheme="minorHAnsi"/>
                <w:sz w:val="16"/>
                <w:szCs w:val="16"/>
              </w:rPr>
            </w:pPr>
            <w:r>
              <w:rPr>
                <w:rFonts w:asciiTheme="minorHAnsi" w:hAnsiTheme="minorHAnsi" w:cstheme="minorHAnsi"/>
                <w:sz w:val="16"/>
                <w:szCs w:val="16"/>
              </w:rPr>
              <w:t xml:space="preserve">к/с </w:t>
            </w:r>
            <w:r w:rsidR="00295D9F">
              <w:rPr>
                <w:rFonts w:asciiTheme="minorHAnsi" w:hAnsiTheme="minorHAnsi" w:cstheme="minorHAnsi"/>
                <w:sz w:val="16"/>
                <w:szCs w:val="16"/>
              </w:rPr>
              <w:t xml:space="preserve"> 30101810400000000711</w:t>
            </w:r>
          </w:p>
          <w:p w:rsidR="00632E85"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 xml:space="preserve">БИК </w:t>
            </w:r>
            <w:r w:rsidR="00295D9F">
              <w:rPr>
                <w:rFonts w:asciiTheme="minorHAnsi" w:hAnsiTheme="minorHAnsi" w:cstheme="minorHAnsi"/>
                <w:sz w:val="16"/>
                <w:szCs w:val="16"/>
              </w:rPr>
              <w:t>047501711</w:t>
            </w:r>
          </w:p>
          <w:p w:rsidR="00632E85" w:rsidRPr="006C4FE7" w:rsidRDefault="00632E85" w:rsidP="00632E85">
            <w:pPr>
              <w:rPr>
                <w:rFonts w:asciiTheme="minorHAnsi" w:hAnsiTheme="minorHAnsi" w:cstheme="minorHAnsi"/>
                <w:sz w:val="16"/>
                <w:szCs w:val="16"/>
              </w:rPr>
            </w:pPr>
          </w:p>
          <w:p w:rsidR="00632E85"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 xml:space="preserve">Директор </w:t>
            </w:r>
          </w:p>
          <w:p w:rsidR="008B5DAB" w:rsidRPr="006C4FE7" w:rsidRDefault="008B5DAB" w:rsidP="00632E85">
            <w:pPr>
              <w:rPr>
                <w:rFonts w:asciiTheme="minorHAnsi" w:hAnsiTheme="minorHAnsi" w:cstheme="minorHAnsi"/>
                <w:sz w:val="16"/>
                <w:szCs w:val="16"/>
              </w:rPr>
            </w:pPr>
          </w:p>
          <w:p w:rsidR="006C4FE7" w:rsidRPr="006C4FE7" w:rsidRDefault="00632E85" w:rsidP="00632E85">
            <w:pPr>
              <w:rPr>
                <w:rFonts w:asciiTheme="minorHAnsi" w:hAnsiTheme="minorHAnsi" w:cstheme="minorHAnsi"/>
                <w:sz w:val="16"/>
                <w:szCs w:val="16"/>
              </w:rPr>
            </w:pPr>
            <w:r w:rsidRPr="006C4FE7">
              <w:rPr>
                <w:rFonts w:asciiTheme="minorHAnsi" w:hAnsiTheme="minorHAnsi" w:cstheme="minorHAnsi"/>
                <w:sz w:val="16"/>
                <w:szCs w:val="16"/>
              </w:rPr>
              <w:t>_________________________</w:t>
            </w:r>
            <w:r>
              <w:rPr>
                <w:rFonts w:asciiTheme="minorHAnsi" w:hAnsiTheme="minorHAnsi" w:cstheme="minorHAnsi"/>
                <w:sz w:val="16"/>
                <w:szCs w:val="16"/>
              </w:rPr>
              <w:t>/ А.В. Липатников/</w:t>
            </w:r>
          </w:p>
        </w:tc>
        <w:tc>
          <w:tcPr>
            <w:tcW w:w="5110" w:type="dxa"/>
          </w:tcPr>
          <w:p w:rsidR="00632E85" w:rsidRDefault="00DE086A" w:rsidP="006C4FE7">
            <w:pPr>
              <w:rPr>
                <w:rFonts w:asciiTheme="minorHAnsi" w:hAnsiTheme="minorHAnsi" w:cstheme="minorHAnsi"/>
                <w:b/>
                <w:sz w:val="16"/>
                <w:szCs w:val="16"/>
              </w:rPr>
            </w:pPr>
            <w:r>
              <w:rPr>
                <w:rFonts w:asciiTheme="minorHAnsi" w:hAnsiTheme="minorHAnsi" w:cstheme="minorHAnsi"/>
                <w:b/>
                <w:sz w:val="16"/>
                <w:szCs w:val="16"/>
              </w:rPr>
              <w:t>ПОТРЕБИТЕЛЬ</w:t>
            </w:r>
          </w:p>
          <w:p w:rsidR="006C4FE7" w:rsidRPr="006C4FE7" w:rsidRDefault="006C4FE7" w:rsidP="00287E90">
            <w:pPr>
              <w:rPr>
                <w:rFonts w:asciiTheme="minorHAnsi" w:hAnsiTheme="minorHAnsi" w:cstheme="minorHAnsi"/>
                <w:sz w:val="16"/>
                <w:szCs w:val="16"/>
              </w:rPr>
            </w:pPr>
          </w:p>
        </w:tc>
      </w:tr>
    </w:tbl>
    <w:p w:rsidR="00637040" w:rsidRDefault="00637040" w:rsidP="006C4FE7">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Default="00637040" w:rsidP="00637040">
      <w:pPr>
        <w:rPr>
          <w:rFonts w:asciiTheme="minorHAnsi" w:hAnsiTheme="minorHAnsi" w:cstheme="minorHAnsi"/>
          <w:sz w:val="16"/>
          <w:szCs w:val="16"/>
        </w:rPr>
      </w:pPr>
    </w:p>
    <w:p w:rsidR="00161BDC" w:rsidRDefault="00161BDC" w:rsidP="00637040">
      <w:pPr>
        <w:ind w:firstLine="708"/>
        <w:rPr>
          <w:rFonts w:asciiTheme="minorHAnsi" w:hAnsiTheme="minorHAnsi" w:cstheme="minorHAnsi"/>
          <w:noProof/>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A7232C" w:rsidP="0063704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1312" behindDoc="0" locked="0" layoutInCell="1" allowOverlap="1">
            <wp:simplePos x="0" y="0"/>
            <wp:positionH relativeFrom="margin">
              <wp:align>left</wp:align>
            </wp:positionH>
            <wp:positionV relativeFrom="paragraph">
              <wp:posOffset>4458509</wp:posOffset>
            </wp:positionV>
            <wp:extent cx="2743200" cy="1780540"/>
            <wp:effectExtent l="0" t="0" r="0" b="0"/>
            <wp:wrapNone/>
            <wp:docPr id="1"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3845" cy="1780959"/>
                    </a:xfrm>
                    <a:prstGeom prst="rect">
                      <a:avLst/>
                    </a:prstGeom>
                  </pic:spPr>
                </pic:pic>
              </a:graphicData>
            </a:graphic>
            <wp14:sizeRelH relativeFrom="margin">
              <wp14:pctWidth>0</wp14:pctWidth>
            </wp14:sizeRelH>
          </wp:anchor>
        </w:drawing>
      </w:r>
      <w:r w:rsidR="00287E90">
        <w:rPr>
          <w:rFonts w:asciiTheme="minorHAnsi" w:hAnsiTheme="minorHAnsi" w:cstheme="minorHAnsi"/>
          <w:noProof/>
          <w:sz w:val="16"/>
          <w:szCs w:val="16"/>
        </w:rPr>
        <w:drawing>
          <wp:anchor distT="0" distB="0" distL="114300" distR="114300" simplePos="0" relativeHeight="251662336" behindDoc="0" locked="0" layoutInCell="1" allowOverlap="1">
            <wp:simplePos x="0" y="0"/>
            <wp:positionH relativeFrom="column">
              <wp:posOffset>4006042</wp:posOffset>
            </wp:positionH>
            <wp:positionV relativeFrom="paragraph">
              <wp:posOffset>4476231</wp:posOffset>
            </wp:positionV>
            <wp:extent cx="2740660" cy="1779597"/>
            <wp:effectExtent l="19050" t="0" r="2540" b="0"/>
            <wp:wrapNone/>
            <wp:docPr id="5"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p>
    <w:p w:rsidR="00287E90" w:rsidRDefault="00287E90" w:rsidP="00637040">
      <w:pPr>
        <w:ind w:firstLine="708"/>
        <w:rPr>
          <w:rFonts w:asciiTheme="minorHAnsi" w:hAnsiTheme="minorHAnsi" w:cstheme="minorHAnsi"/>
          <w:sz w:val="16"/>
          <w:szCs w:val="16"/>
        </w:rPr>
        <w:sectPr w:rsidR="00287E90" w:rsidSect="000D061E">
          <w:headerReference w:type="default" r:id="rId9"/>
          <w:footerReference w:type="default" r:id="rId10"/>
          <w:footerReference w:type="first" r:id="rId11"/>
          <w:pgSz w:w="11906" w:h="16838"/>
          <w:pgMar w:top="709" w:right="849" w:bottom="709" w:left="902" w:header="426" w:footer="371" w:gutter="0"/>
          <w:cols w:space="708"/>
          <w:titlePg/>
          <w:docGrid w:linePitch="360"/>
        </w:sectPr>
      </w:pPr>
    </w:p>
    <w:p w:rsidR="00161BDC" w:rsidRDefault="00161BDC" w:rsidP="00287E90">
      <w:pPr>
        <w:tabs>
          <w:tab w:val="left" w:pos="8931"/>
        </w:tabs>
        <w:ind w:firstLine="708"/>
        <w:jc w:val="right"/>
        <w:rPr>
          <w:rFonts w:asciiTheme="minorHAnsi" w:hAnsiTheme="minorHAnsi" w:cstheme="minorHAnsi"/>
          <w:sz w:val="16"/>
          <w:szCs w:val="16"/>
        </w:rPr>
      </w:pPr>
      <w:bookmarkStart w:id="3" w:name="_Hlk511655552"/>
      <w:r>
        <w:rPr>
          <w:rFonts w:asciiTheme="minorHAnsi" w:hAnsiTheme="minorHAnsi" w:cstheme="minorHAnsi"/>
          <w:sz w:val="16"/>
          <w:szCs w:val="16"/>
        </w:rPr>
        <w:lastRenderedPageBreak/>
        <w:tab/>
      </w:r>
      <w:bookmarkStart w:id="4" w:name="_Hlk511650615"/>
      <w:r>
        <w:rPr>
          <w:rFonts w:asciiTheme="minorHAnsi" w:hAnsiTheme="minorHAnsi" w:cstheme="minorHAnsi"/>
          <w:sz w:val="16"/>
          <w:szCs w:val="16"/>
        </w:rPr>
        <w:t>Приложение №1</w:t>
      </w:r>
    </w:p>
    <w:p w:rsidR="00161BDC" w:rsidRDefault="00161BDC" w:rsidP="00161BDC">
      <w:pPr>
        <w:jc w:val="center"/>
        <w:rPr>
          <w:rFonts w:asciiTheme="minorHAnsi" w:hAnsiTheme="minorHAnsi" w:cstheme="minorHAnsi"/>
          <w:sz w:val="16"/>
          <w:szCs w:val="16"/>
        </w:rPr>
      </w:pPr>
    </w:p>
    <w:p w:rsidR="00161BDC" w:rsidRDefault="00161BDC" w:rsidP="00161BDC">
      <w:pPr>
        <w:jc w:val="center"/>
        <w:rPr>
          <w:rFonts w:asciiTheme="minorHAnsi" w:hAnsiTheme="minorHAnsi" w:cstheme="minorHAnsi"/>
          <w:b/>
          <w:sz w:val="16"/>
          <w:szCs w:val="16"/>
        </w:rPr>
      </w:pPr>
      <w:r w:rsidRPr="00161BDC">
        <w:rPr>
          <w:rFonts w:asciiTheme="minorHAnsi" w:hAnsiTheme="minorHAnsi" w:cstheme="minorHAnsi"/>
          <w:b/>
          <w:sz w:val="16"/>
          <w:szCs w:val="16"/>
        </w:rPr>
        <w:t>Перечень объектов, тепловые нагрузки Потребителя, расчетные потери тепловой энергии.</w:t>
      </w:r>
    </w:p>
    <w:p w:rsidR="00161BDC" w:rsidRDefault="00161BDC" w:rsidP="00161BDC">
      <w:pPr>
        <w:jc w:val="center"/>
        <w:rPr>
          <w:rFonts w:asciiTheme="minorHAnsi" w:hAnsiTheme="minorHAnsi" w:cstheme="minorHAnsi"/>
          <w:b/>
          <w:sz w:val="16"/>
          <w:szCs w:val="16"/>
        </w:rPr>
      </w:pPr>
    </w:p>
    <w:tbl>
      <w:tblPr>
        <w:tblW w:w="14993" w:type="dxa"/>
        <w:tblLook w:val="04A0" w:firstRow="1" w:lastRow="0" w:firstColumn="1" w:lastColumn="0" w:noHBand="0" w:noVBand="1"/>
      </w:tblPr>
      <w:tblGrid>
        <w:gridCol w:w="620"/>
        <w:gridCol w:w="3020"/>
        <w:gridCol w:w="1340"/>
        <w:gridCol w:w="941"/>
        <w:gridCol w:w="739"/>
        <w:gridCol w:w="845"/>
        <w:gridCol w:w="1086"/>
        <w:gridCol w:w="1228"/>
        <w:gridCol w:w="872"/>
        <w:gridCol w:w="866"/>
        <w:gridCol w:w="901"/>
        <w:gridCol w:w="1267"/>
        <w:gridCol w:w="1318"/>
      </w:tblGrid>
      <w:tr w:rsidR="00287E90" w:rsidRPr="00287E90" w:rsidTr="00287E90">
        <w:trPr>
          <w:trHeight w:val="450"/>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Код</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Объект</w:t>
            </w:r>
          </w:p>
        </w:tc>
        <w:tc>
          <w:tcPr>
            <w:tcW w:w="30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Часовые нагрузки, Гкал/ч</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Длина т/трассы, м</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Диаметр т/</w:t>
            </w:r>
            <w:proofErr w:type="spellStart"/>
            <w:proofErr w:type="gramStart"/>
            <w:r w:rsidRPr="00287E90">
              <w:rPr>
                <w:rFonts w:ascii="Calibri" w:hAnsi="Calibri" w:cs="Calibri"/>
                <w:color w:val="000000"/>
                <w:sz w:val="16"/>
                <w:szCs w:val="16"/>
              </w:rPr>
              <w:t>трассы,мм</w:t>
            </w:r>
            <w:proofErr w:type="spellEnd"/>
            <w:proofErr w:type="gramEnd"/>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 xml:space="preserve">Объем </w:t>
            </w:r>
            <w:proofErr w:type="spellStart"/>
            <w:proofErr w:type="gramStart"/>
            <w:r w:rsidRPr="00287E90">
              <w:rPr>
                <w:rFonts w:ascii="Calibri" w:hAnsi="Calibri" w:cs="Calibri"/>
                <w:color w:val="000000"/>
                <w:sz w:val="16"/>
                <w:szCs w:val="16"/>
              </w:rPr>
              <w:t>общ.т</w:t>
            </w:r>
            <w:proofErr w:type="spellEnd"/>
            <w:proofErr w:type="gramEnd"/>
            <w:r w:rsidRPr="00287E90">
              <w:rPr>
                <w:rFonts w:ascii="Calibri" w:hAnsi="Calibri" w:cs="Calibri"/>
                <w:color w:val="000000"/>
                <w:sz w:val="16"/>
                <w:szCs w:val="16"/>
              </w:rPr>
              <w:t>/трассы, м³</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Подпитка (м³/ч)</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Потери на подпитку (</w:t>
            </w:r>
            <w:proofErr w:type="spellStart"/>
            <w:r w:rsidRPr="00287E90">
              <w:rPr>
                <w:rFonts w:ascii="Calibri" w:hAnsi="Calibri" w:cs="Calibri"/>
                <w:color w:val="000000"/>
                <w:sz w:val="16"/>
                <w:szCs w:val="16"/>
              </w:rPr>
              <w:t>ГКал</w:t>
            </w:r>
            <w:proofErr w:type="spellEnd"/>
            <w:r w:rsidRPr="00287E90">
              <w:rPr>
                <w:rFonts w:ascii="Calibri" w:hAnsi="Calibri" w:cs="Calibri"/>
                <w:color w:val="000000"/>
                <w:sz w:val="16"/>
                <w:szCs w:val="16"/>
              </w:rPr>
              <w:t>/ч)</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Потери ч/з изоляцию (Гкал/ч)</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Отапливаемая площадь, м²</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Отапливаемый объем, м³</w:t>
            </w:r>
          </w:p>
        </w:tc>
      </w:tr>
      <w:tr w:rsidR="00287E90" w:rsidRPr="00287E90" w:rsidTr="00287E90">
        <w:trPr>
          <w:trHeight w:val="12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340"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proofErr w:type="spellStart"/>
            <w:r w:rsidRPr="00287E90">
              <w:rPr>
                <w:rFonts w:ascii="Calibri" w:hAnsi="Calibri" w:cs="Calibri"/>
                <w:color w:val="000000"/>
                <w:sz w:val="16"/>
                <w:szCs w:val="16"/>
              </w:rPr>
              <w:t>Отопл</w:t>
            </w:r>
            <w:proofErr w:type="spellEnd"/>
            <w:r w:rsidRPr="00287E90">
              <w:rPr>
                <w:rFonts w:ascii="Calibri" w:hAnsi="Calibri" w:cs="Calibri"/>
                <w:color w:val="000000"/>
                <w:sz w:val="16"/>
                <w:szCs w:val="16"/>
              </w:rPr>
              <w:t>.</w:t>
            </w:r>
          </w:p>
        </w:tc>
        <w:tc>
          <w:tcPr>
            <w:tcW w:w="941"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Вент</w:t>
            </w:r>
          </w:p>
        </w:tc>
        <w:tc>
          <w:tcPr>
            <w:tcW w:w="739"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ГВС</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r>
      <w:tr w:rsidR="00287E90" w:rsidRPr="00287E90" w:rsidTr="00A7232C">
        <w:trPr>
          <w:trHeight w:val="16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 </w:t>
            </w:r>
          </w:p>
        </w:tc>
        <w:tc>
          <w:tcPr>
            <w:tcW w:w="3020" w:type="dxa"/>
            <w:tcBorders>
              <w:top w:val="nil"/>
              <w:left w:val="nil"/>
              <w:bottom w:val="single" w:sz="4" w:space="0" w:color="auto"/>
              <w:right w:val="single" w:sz="4" w:space="0" w:color="auto"/>
            </w:tcBorders>
            <w:shd w:val="clear" w:color="auto" w:fill="auto"/>
            <w:vAlign w:val="bottom"/>
          </w:tcPr>
          <w:p w:rsidR="00287E90" w:rsidRPr="00287E90" w:rsidRDefault="00287E90" w:rsidP="00287E90">
            <w:pPr>
              <w:jc w:val="center"/>
              <w:rPr>
                <w:rFonts w:ascii="Calibri" w:hAnsi="Calibri" w:cs="Calibri"/>
                <w:color w:val="000000"/>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941"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739"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1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08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228"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6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6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8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267"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318"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r>
    </w:tbl>
    <w:p w:rsidR="00161BDC" w:rsidRPr="00161BDC" w:rsidRDefault="00161BDC" w:rsidP="00161BDC">
      <w:pPr>
        <w:jc w:val="center"/>
        <w:rPr>
          <w:rFonts w:asciiTheme="minorHAnsi" w:hAnsiTheme="minorHAnsi" w:cstheme="minorHAnsi"/>
          <w:b/>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287E90" w:rsidRPr="0003474D" w:rsidTr="00A7232C">
        <w:trPr>
          <w:trHeight w:val="2444"/>
        </w:trPr>
        <w:tc>
          <w:tcPr>
            <w:tcW w:w="5201" w:type="dxa"/>
          </w:tcPr>
          <w:p w:rsidR="00287E90" w:rsidRPr="006C4FE7" w:rsidRDefault="00287E90" w:rsidP="00A7232C">
            <w:pPr>
              <w:rPr>
                <w:rFonts w:asciiTheme="minorHAnsi" w:hAnsiTheme="minorHAnsi" w:cstheme="minorHAnsi"/>
                <w:b/>
                <w:sz w:val="16"/>
                <w:szCs w:val="16"/>
              </w:rPr>
            </w:pPr>
            <w:r>
              <w:rPr>
                <w:rFonts w:asciiTheme="minorHAnsi" w:hAnsiTheme="minorHAnsi" w:cstheme="minorHAnsi"/>
                <w:b/>
                <w:sz w:val="16"/>
                <w:szCs w:val="16"/>
              </w:rPr>
              <w:t>ТЕПЛОСНАБЖАЮЩАЯ ОРГАНИЗАЦИЯ</w:t>
            </w:r>
          </w:p>
          <w:p w:rsidR="00287E90" w:rsidRPr="006C4FE7" w:rsidRDefault="00287E90" w:rsidP="00A7232C">
            <w:pPr>
              <w:rPr>
                <w:rFonts w:asciiTheme="minorHAnsi" w:hAnsiTheme="minorHAnsi" w:cstheme="minorHAnsi"/>
                <w:b/>
                <w:sz w:val="16"/>
                <w:szCs w:val="16"/>
              </w:rPr>
            </w:pPr>
            <w:r w:rsidRPr="006C4FE7">
              <w:rPr>
                <w:rFonts w:asciiTheme="minorHAnsi" w:hAnsiTheme="minorHAnsi" w:cstheme="minorHAnsi"/>
                <w:b/>
                <w:sz w:val="16"/>
                <w:szCs w:val="16"/>
              </w:rPr>
              <w:t>ООО «</w:t>
            </w:r>
            <w:proofErr w:type="spellStart"/>
            <w:r w:rsidRPr="006C4FE7">
              <w:rPr>
                <w:rFonts w:asciiTheme="minorHAnsi" w:hAnsiTheme="minorHAnsi" w:cstheme="minorHAnsi"/>
                <w:b/>
                <w:sz w:val="16"/>
                <w:szCs w:val="16"/>
              </w:rPr>
              <w:t>ТеплоСервис</w:t>
            </w:r>
            <w:proofErr w:type="spellEnd"/>
            <w:r w:rsidRPr="006C4FE7">
              <w:rPr>
                <w:rFonts w:asciiTheme="minorHAnsi" w:hAnsiTheme="minorHAnsi" w:cstheme="minorHAnsi"/>
                <w:b/>
                <w:sz w:val="16"/>
                <w:szCs w:val="16"/>
              </w:rPr>
              <w:t>»</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 xml:space="preserve">Директор </w:t>
            </w: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_________________________</w:t>
            </w:r>
            <w:r>
              <w:rPr>
                <w:rFonts w:asciiTheme="minorHAnsi" w:hAnsiTheme="minorHAnsi" w:cstheme="minorHAnsi"/>
                <w:sz w:val="16"/>
                <w:szCs w:val="16"/>
              </w:rPr>
              <w:t xml:space="preserve">/ А.В. </w:t>
            </w:r>
            <w:proofErr w:type="spellStart"/>
            <w:r>
              <w:rPr>
                <w:rFonts w:asciiTheme="minorHAnsi" w:hAnsiTheme="minorHAnsi" w:cstheme="minorHAnsi"/>
                <w:sz w:val="16"/>
                <w:szCs w:val="16"/>
              </w:rPr>
              <w:t>Липатников</w:t>
            </w:r>
            <w:proofErr w:type="spellEnd"/>
            <w:r>
              <w:rPr>
                <w:rFonts w:asciiTheme="minorHAnsi" w:hAnsiTheme="minorHAnsi" w:cstheme="minorHAnsi"/>
                <w:sz w:val="16"/>
                <w:szCs w:val="16"/>
              </w:rPr>
              <w:t>/</w:t>
            </w:r>
          </w:p>
        </w:tc>
        <w:tc>
          <w:tcPr>
            <w:tcW w:w="5110" w:type="dxa"/>
          </w:tcPr>
          <w:p w:rsidR="00287E90" w:rsidRDefault="00DE086A" w:rsidP="00A7232C">
            <w:pPr>
              <w:rPr>
                <w:rFonts w:asciiTheme="minorHAnsi" w:hAnsiTheme="minorHAnsi" w:cstheme="minorHAnsi"/>
                <w:b/>
                <w:sz w:val="16"/>
                <w:szCs w:val="16"/>
              </w:rPr>
            </w:pPr>
            <w:r>
              <w:rPr>
                <w:rFonts w:asciiTheme="minorHAnsi" w:hAnsiTheme="minorHAnsi" w:cstheme="minorHAnsi"/>
                <w:b/>
                <w:sz w:val="16"/>
                <w:szCs w:val="16"/>
              </w:rPr>
              <w:t>ПОТРЕБИТЕЛЬ</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287E90" w:rsidRPr="006C4FE7" w:rsidRDefault="00A7232C" w:rsidP="00A7232C">
            <w:pPr>
              <w:rPr>
                <w:rFonts w:asciiTheme="minorHAnsi" w:hAnsiTheme="minorHAnsi" w:cstheme="minorHAnsi"/>
                <w:sz w:val="16"/>
                <w:szCs w:val="16"/>
              </w:rPr>
            </w:pPr>
            <w:r w:rsidRPr="00A7232C">
              <w:rPr>
                <w:rFonts w:asciiTheme="minorHAnsi" w:hAnsiTheme="minorHAnsi" w:cstheme="minorHAnsi"/>
                <w:b/>
                <w:sz w:val="16"/>
                <w:szCs w:val="16"/>
              </w:rPr>
              <w:t>__________________________/ _________________________ /</w:t>
            </w:r>
          </w:p>
        </w:tc>
      </w:tr>
    </w:tbl>
    <w:p w:rsidR="00287E90" w:rsidRDefault="00287E90" w:rsidP="0063704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8480" behindDoc="0" locked="0" layoutInCell="1" allowOverlap="1" wp14:anchorId="03E1B81A" wp14:editId="056074BF">
            <wp:simplePos x="0" y="0"/>
            <wp:positionH relativeFrom="column">
              <wp:posOffset>-27940</wp:posOffset>
            </wp:positionH>
            <wp:positionV relativeFrom="paragraph">
              <wp:posOffset>0</wp:posOffset>
            </wp:positionV>
            <wp:extent cx="2740660" cy="1779270"/>
            <wp:effectExtent l="19050" t="0" r="2540" b="0"/>
            <wp:wrapNone/>
            <wp:docPr id="9"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270"/>
                    </a:xfrm>
                    <a:prstGeom prst="rect">
                      <a:avLst/>
                    </a:prstGeom>
                  </pic:spPr>
                </pic:pic>
              </a:graphicData>
            </a:graphic>
          </wp:anchor>
        </w:drawing>
      </w:r>
      <w:r>
        <w:rPr>
          <w:rFonts w:asciiTheme="minorHAnsi" w:hAnsiTheme="minorHAnsi" w:cstheme="minorHAnsi"/>
          <w:noProof/>
          <w:sz w:val="16"/>
          <w:szCs w:val="16"/>
        </w:rPr>
        <w:drawing>
          <wp:anchor distT="0" distB="0" distL="114300" distR="114300" simplePos="0" relativeHeight="251666432" behindDoc="0" locked="0" layoutInCell="1" allowOverlap="1" wp14:anchorId="489F312F" wp14:editId="1E2EBB82">
            <wp:simplePos x="0" y="0"/>
            <wp:positionH relativeFrom="margin">
              <wp:align>right</wp:align>
            </wp:positionH>
            <wp:positionV relativeFrom="paragraph">
              <wp:posOffset>1655619</wp:posOffset>
            </wp:positionV>
            <wp:extent cx="2740660" cy="1779597"/>
            <wp:effectExtent l="0" t="0" r="2540" b="0"/>
            <wp:wrapNone/>
            <wp:docPr id="8"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Pr>
          <w:rFonts w:asciiTheme="minorHAnsi" w:hAnsiTheme="minorHAnsi" w:cstheme="minorHAnsi"/>
          <w:noProof/>
          <w:sz w:val="16"/>
          <w:szCs w:val="16"/>
        </w:rPr>
        <w:drawing>
          <wp:anchor distT="0" distB="0" distL="114300" distR="114300" simplePos="0" relativeHeight="251664384" behindDoc="0" locked="0" layoutInCell="1" allowOverlap="1" wp14:anchorId="489F312F" wp14:editId="1E2EBB82">
            <wp:simplePos x="0" y="0"/>
            <wp:positionH relativeFrom="column">
              <wp:posOffset>-277091</wp:posOffset>
            </wp:positionH>
            <wp:positionV relativeFrom="paragraph">
              <wp:posOffset>1572491</wp:posOffset>
            </wp:positionV>
            <wp:extent cx="2740660" cy="1779597"/>
            <wp:effectExtent l="19050" t="0" r="2540" b="0"/>
            <wp:wrapNone/>
            <wp:docPr id="7"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D34BDE">
        <w:rPr>
          <w:rFonts w:asciiTheme="minorHAnsi" w:hAnsiTheme="minorHAnsi" w:cstheme="minorHAnsi"/>
          <w:noProof/>
          <w:sz w:val="16"/>
          <w:szCs w:val="16"/>
        </w:rPr>
        <w:drawing>
          <wp:anchor distT="0" distB="0" distL="114300" distR="114300" simplePos="0" relativeHeight="251660288" behindDoc="0" locked="0" layoutInCell="1" allowOverlap="1">
            <wp:simplePos x="0" y="0"/>
            <wp:positionH relativeFrom="column">
              <wp:posOffset>3239052</wp:posOffset>
            </wp:positionH>
            <wp:positionV relativeFrom="paragraph">
              <wp:posOffset>5370251</wp:posOffset>
            </wp:positionV>
            <wp:extent cx="2777269" cy="373711"/>
            <wp:effectExtent l="19050" t="0" r="4031" b="0"/>
            <wp:wrapNone/>
            <wp:docPr id="3"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77269" cy="373711"/>
                    </a:xfrm>
                    <a:prstGeom prst="rect">
                      <a:avLst/>
                    </a:prstGeom>
                  </pic:spPr>
                </pic:pic>
              </a:graphicData>
            </a:graphic>
          </wp:anchor>
        </w:drawing>
      </w:r>
      <w:r w:rsidR="00D34BDE">
        <w:rPr>
          <w:rFonts w:asciiTheme="minorHAnsi" w:hAnsiTheme="minorHAnsi" w:cstheme="minorHAnsi"/>
          <w:noProof/>
          <w:sz w:val="16"/>
          <w:szCs w:val="16"/>
        </w:rPr>
        <w:drawing>
          <wp:anchor distT="0" distB="0" distL="114300" distR="114300" simplePos="0" relativeHeight="251658240" behindDoc="0" locked="0" layoutInCell="1" allowOverlap="1">
            <wp:simplePos x="0" y="0"/>
            <wp:positionH relativeFrom="column">
              <wp:posOffset>-180340</wp:posOffset>
            </wp:positionH>
            <wp:positionV relativeFrom="paragraph">
              <wp:posOffset>4789170</wp:posOffset>
            </wp:positionV>
            <wp:extent cx="2159000" cy="1152525"/>
            <wp:effectExtent l="19050" t="0" r="0" b="0"/>
            <wp:wrapNone/>
            <wp:docPr id="2"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159000" cy="1152525"/>
                    </a:xfrm>
                    <a:prstGeom prst="rect">
                      <a:avLst/>
                    </a:prstGeom>
                  </pic:spPr>
                </pic:pic>
              </a:graphicData>
            </a:graphic>
          </wp:anchor>
        </w:drawing>
      </w:r>
    </w:p>
    <w:p w:rsidR="006C4FE7" w:rsidRDefault="006C4FE7"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bookmarkEnd w:id="4"/>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0D061E"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70528" behindDoc="0" locked="0" layoutInCell="1" allowOverlap="1" wp14:anchorId="03E1B81A" wp14:editId="056074BF">
            <wp:simplePos x="0" y="0"/>
            <wp:positionH relativeFrom="margin">
              <wp:posOffset>2916440</wp:posOffset>
            </wp:positionH>
            <wp:positionV relativeFrom="paragraph">
              <wp:posOffset>441556</wp:posOffset>
            </wp:positionV>
            <wp:extent cx="6867907" cy="226984"/>
            <wp:effectExtent l="0" t="0" r="0" b="1905"/>
            <wp:wrapNone/>
            <wp:docPr id="1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7027717" cy="232266"/>
                    </a:xfrm>
                    <a:prstGeom prst="rect">
                      <a:avLst/>
                    </a:prstGeom>
                  </pic:spPr>
                </pic:pic>
              </a:graphicData>
            </a:graphic>
            <wp14:sizeRelH relativeFrom="margin">
              <wp14:pctWidth>0</wp14:pctWidth>
            </wp14:sizeRelH>
            <wp14:sizeRelV relativeFrom="margin">
              <wp14:pctHeight>0</wp14:pctHeight>
            </wp14:sizeRelV>
          </wp:anchor>
        </w:drawing>
      </w:r>
    </w:p>
    <w:p w:rsidR="00287E90" w:rsidRDefault="00287E90" w:rsidP="00287E90">
      <w:pPr>
        <w:tabs>
          <w:tab w:val="left" w:pos="8931"/>
        </w:tabs>
        <w:ind w:firstLine="708"/>
        <w:jc w:val="right"/>
        <w:rPr>
          <w:rFonts w:asciiTheme="minorHAnsi" w:hAnsiTheme="minorHAnsi" w:cstheme="minorHAnsi"/>
          <w:sz w:val="16"/>
          <w:szCs w:val="16"/>
        </w:rPr>
      </w:pPr>
      <w:r>
        <w:rPr>
          <w:rFonts w:asciiTheme="minorHAnsi" w:hAnsiTheme="minorHAnsi" w:cstheme="minorHAnsi"/>
          <w:sz w:val="16"/>
          <w:szCs w:val="16"/>
        </w:rPr>
        <w:lastRenderedPageBreak/>
        <w:t>Приложение №</w:t>
      </w:r>
      <w:r w:rsidR="00A7232C">
        <w:rPr>
          <w:rFonts w:asciiTheme="minorHAnsi" w:hAnsiTheme="minorHAnsi" w:cstheme="minorHAnsi"/>
          <w:sz w:val="16"/>
          <w:szCs w:val="16"/>
        </w:rPr>
        <w:t>2</w:t>
      </w:r>
    </w:p>
    <w:p w:rsidR="00287E90" w:rsidRDefault="00287E90" w:rsidP="00287E90">
      <w:pPr>
        <w:jc w:val="center"/>
        <w:rPr>
          <w:rFonts w:asciiTheme="minorHAnsi" w:hAnsiTheme="minorHAnsi" w:cstheme="minorHAnsi"/>
          <w:sz w:val="16"/>
          <w:szCs w:val="16"/>
        </w:rPr>
      </w:pPr>
    </w:p>
    <w:p w:rsidR="00287E90" w:rsidRDefault="00A7232C" w:rsidP="00287E90">
      <w:pPr>
        <w:jc w:val="center"/>
        <w:rPr>
          <w:rFonts w:asciiTheme="minorHAnsi" w:hAnsiTheme="minorHAnsi" w:cstheme="minorHAnsi"/>
          <w:b/>
          <w:sz w:val="16"/>
          <w:szCs w:val="16"/>
        </w:rPr>
      </w:pPr>
      <w:r w:rsidRPr="00A7232C">
        <w:rPr>
          <w:rFonts w:asciiTheme="minorHAnsi" w:hAnsiTheme="minorHAnsi" w:cstheme="minorHAnsi"/>
          <w:b/>
          <w:sz w:val="16"/>
          <w:szCs w:val="16"/>
        </w:rPr>
        <w:t>Договорные объемы потребления тепловой энергии</w:t>
      </w:r>
      <w:r w:rsidR="00287E90" w:rsidRPr="00161BDC">
        <w:rPr>
          <w:rFonts w:asciiTheme="minorHAnsi" w:hAnsiTheme="minorHAnsi" w:cstheme="minorHAnsi"/>
          <w:b/>
          <w:sz w:val="16"/>
          <w:szCs w:val="16"/>
        </w:rPr>
        <w:t>.</w:t>
      </w:r>
    </w:p>
    <w:p w:rsidR="00287E90" w:rsidRDefault="00287E90" w:rsidP="00287E90">
      <w:pPr>
        <w:jc w:val="center"/>
        <w:rPr>
          <w:rFonts w:asciiTheme="minorHAnsi" w:hAnsiTheme="minorHAnsi" w:cstheme="minorHAnsi"/>
          <w:b/>
          <w:sz w:val="16"/>
          <w:szCs w:val="16"/>
        </w:rPr>
      </w:pPr>
    </w:p>
    <w:tbl>
      <w:tblPr>
        <w:tblW w:w="15560" w:type="dxa"/>
        <w:tblLook w:val="04A0" w:firstRow="1" w:lastRow="0" w:firstColumn="1" w:lastColumn="0" w:noHBand="0" w:noVBand="1"/>
      </w:tblPr>
      <w:tblGrid>
        <w:gridCol w:w="860"/>
        <w:gridCol w:w="3020"/>
        <w:gridCol w:w="820"/>
        <w:gridCol w:w="820"/>
        <w:gridCol w:w="820"/>
        <w:gridCol w:w="760"/>
        <w:gridCol w:w="820"/>
        <w:gridCol w:w="820"/>
        <w:gridCol w:w="820"/>
        <w:gridCol w:w="1040"/>
        <w:gridCol w:w="820"/>
        <w:gridCol w:w="860"/>
        <w:gridCol w:w="820"/>
        <w:gridCol w:w="820"/>
        <w:gridCol w:w="820"/>
        <w:gridCol w:w="820"/>
      </w:tblGrid>
      <w:tr w:rsidR="00287E90" w:rsidRPr="00287E90" w:rsidTr="00287E90">
        <w:trPr>
          <w:trHeight w:val="9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Код объекта</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Адрес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proofErr w:type="spellStart"/>
            <w:r w:rsidRPr="00287E90">
              <w:rPr>
                <w:rFonts w:asciiTheme="minorHAnsi" w:hAnsiTheme="minorHAnsi" w:cstheme="minorHAnsi"/>
                <w:color w:val="000000"/>
                <w:sz w:val="16"/>
                <w:szCs w:val="16"/>
              </w:rPr>
              <w:t>Ед.изм</w:t>
            </w:r>
            <w:proofErr w:type="spellEnd"/>
            <w:r w:rsidRPr="00287E90">
              <w:rPr>
                <w:rFonts w:asciiTheme="minorHAnsi" w:hAnsiTheme="minorHAnsi" w:cstheme="minorHAnsi"/>
                <w:color w:val="000000"/>
                <w:sz w:val="16"/>
                <w:szCs w:val="16"/>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Январь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Февраль</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Март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Апрель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Май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Июнь</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Июль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Август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Сентябрь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Октябрь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Ноябрь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Декабрь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Год</w:t>
            </w:r>
          </w:p>
        </w:tc>
      </w:tr>
      <w:tr w:rsidR="00287E90" w:rsidRPr="00287E90" w:rsidTr="00A7232C">
        <w:trPr>
          <w:trHeight w:val="196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right"/>
              <w:rPr>
                <w:rFonts w:asciiTheme="minorHAnsi" w:hAnsiTheme="minorHAnsi" w:cstheme="minorHAnsi"/>
                <w:color w:val="000000"/>
                <w:sz w:val="16"/>
                <w:szCs w:val="16"/>
              </w:rPr>
            </w:pPr>
            <w:r w:rsidRPr="00287E90">
              <w:rPr>
                <w:rFonts w:asciiTheme="minorHAnsi" w:hAnsiTheme="minorHAnsi" w:cstheme="minorHAnsi"/>
                <w:color w:val="000000"/>
                <w:sz w:val="16"/>
                <w:szCs w:val="16"/>
              </w:rPr>
              <w:t>Потери</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Гкал</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b/>
                <w:bCs/>
                <w:color w:val="000000"/>
                <w:sz w:val="16"/>
                <w:szCs w:val="16"/>
              </w:rPr>
            </w:pPr>
            <w:r w:rsidRPr="00287E90">
              <w:rPr>
                <w:rFonts w:asciiTheme="minorHAnsi" w:hAnsiTheme="minorHAnsi" w:cstheme="minorHAnsi"/>
                <w:b/>
                <w:bCs/>
                <w:color w:val="000000"/>
                <w:sz w:val="16"/>
                <w:szCs w:val="16"/>
              </w:rPr>
              <w:t>Итого по договору</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bl>
    <w:p w:rsidR="00287E90" w:rsidRPr="00161BDC" w:rsidRDefault="00287E90" w:rsidP="00287E90">
      <w:pPr>
        <w:jc w:val="center"/>
        <w:rPr>
          <w:rFonts w:asciiTheme="minorHAnsi" w:hAnsiTheme="minorHAnsi" w:cstheme="minorHAnsi"/>
          <w:b/>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A7232C" w:rsidP="00287E9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76672" behindDoc="0" locked="0" layoutInCell="1" allowOverlap="1" wp14:anchorId="4D390DF3" wp14:editId="20D907C2">
            <wp:simplePos x="0" y="0"/>
            <wp:positionH relativeFrom="column">
              <wp:posOffset>-231</wp:posOffset>
            </wp:positionH>
            <wp:positionV relativeFrom="paragraph">
              <wp:posOffset>1537219</wp:posOffset>
            </wp:positionV>
            <wp:extent cx="2740660" cy="1779270"/>
            <wp:effectExtent l="19050" t="0" r="2540" b="0"/>
            <wp:wrapNone/>
            <wp:docPr id="12"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270"/>
                    </a:xfrm>
                    <a:prstGeom prst="rect">
                      <a:avLst/>
                    </a:prstGeom>
                  </pic:spPr>
                </pic:pic>
              </a:graphicData>
            </a:graphic>
          </wp:anchor>
        </w:drawing>
      </w: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287E90" w:rsidRPr="0003474D" w:rsidTr="00A7232C">
        <w:trPr>
          <w:trHeight w:val="2444"/>
        </w:trPr>
        <w:tc>
          <w:tcPr>
            <w:tcW w:w="5201" w:type="dxa"/>
          </w:tcPr>
          <w:p w:rsidR="00287E90" w:rsidRPr="006C4FE7" w:rsidRDefault="00287E90" w:rsidP="00A7232C">
            <w:pPr>
              <w:rPr>
                <w:rFonts w:asciiTheme="minorHAnsi" w:hAnsiTheme="minorHAnsi" w:cstheme="minorHAnsi"/>
                <w:b/>
                <w:sz w:val="16"/>
                <w:szCs w:val="16"/>
              </w:rPr>
            </w:pPr>
            <w:bookmarkStart w:id="5" w:name="_Hlk511651205"/>
            <w:r>
              <w:rPr>
                <w:rFonts w:asciiTheme="minorHAnsi" w:hAnsiTheme="minorHAnsi" w:cstheme="minorHAnsi"/>
                <w:b/>
                <w:sz w:val="16"/>
                <w:szCs w:val="16"/>
              </w:rPr>
              <w:t>ТЕПЛОСНАБЖАЮЩАЯ ОРГАНИЗАЦИЯ</w:t>
            </w:r>
          </w:p>
          <w:p w:rsidR="00287E90" w:rsidRPr="006C4FE7" w:rsidRDefault="00287E90" w:rsidP="00A7232C">
            <w:pPr>
              <w:rPr>
                <w:rFonts w:asciiTheme="minorHAnsi" w:hAnsiTheme="minorHAnsi" w:cstheme="minorHAnsi"/>
                <w:b/>
                <w:sz w:val="16"/>
                <w:szCs w:val="16"/>
              </w:rPr>
            </w:pPr>
            <w:r w:rsidRPr="006C4FE7">
              <w:rPr>
                <w:rFonts w:asciiTheme="minorHAnsi" w:hAnsiTheme="minorHAnsi" w:cstheme="minorHAnsi"/>
                <w:b/>
                <w:sz w:val="16"/>
                <w:szCs w:val="16"/>
              </w:rPr>
              <w:t>ООО «</w:t>
            </w:r>
            <w:proofErr w:type="spellStart"/>
            <w:r w:rsidRPr="006C4FE7">
              <w:rPr>
                <w:rFonts w:asciiTheme="minorHAnsi" w:hAnsiTheme="minorHAnsi" w:cstheme="minorHAnsi"/>
                <w:b/>
                <w:sz w:val="16"/>
                <w:szCs w:val="16"/>
              </w:rPr>
              <w:t>ТеплоСервис</w:t>
            </w:r>
            <w:proofErr w:type="spellEnd"/>
            <w:r w:rsidRPr="006C4FE7">
              <w:rPr>
                <w:rFonts w:asciiTheme="minorHAnsi" w:hAnsiTheme="minorHAnsi" w:cstheme="minorHAnsi"/>
                <w:b/>
                <w:sz w:val="16"/>
                <w:szCs w:val="16"/>
              </w:rPr>
              <w:t>»</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 xml:space="preserve">Директор </w:t>
            </w: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_________________________</w:t>
            </w:r>
            <w:r>
              <w:rPr>
                <w:rFonts w:asciiTheme="minorHAnsi" w:hAnsiTheme="minorHAnsi" w:cstheme="minorHAnsi"/>
                <w:sz w:val="16"/>
                <w:szCs w:val="16"/>
              </w:rPr>
              <w:t xml:space="preserve">/ А.В. </w:t>
            </w:r>
            <w:proofErr w:type="spellStart"/>
            <w:r>
              <w:rPr>
                <w:rFonts w:asciiTheme="minorHAnsi" w:hAnsiTheme="minorHAnsi" w:cstheme="minorHAnsi"/>
                <w:sz w:val="16"/>
                <w:szCs w:val="16"/>
              </w:rPr>
              <w:t>Липатников</w:t>
            </w:r>
            <w:proofErr w:type="spellEnd"/>
            <w:r>
              <w:rPr>
                <w:rFonts w:asciiTheme="minorHAnsi" w:hAnsiTheme="minorHAnsi" w:cstheme="minorHAnsi"/>
                <w:sz w:val="16"/>
                <w:szCs w:val="16"/>
              </w:rPr>
              <w:t>/</w:t>
            </w:r>
          </w:p>
        </w:tc>
        <w:tc>
          <w:tcPr>
            <w:tcW w:w="5110" w:type="dxa"/>
          </w:tcPr>
          <w:p w:rsidR="00287E90" w:rsidRDefault="00DE086A" w:rsidP="00A7232C">
            <w:pPr>
              <w:rPr>
                <w:rFonts w:asciiTheme="minorHAnsi" w:hAnsiTheme="minorHAnsi" w:cstheme="minorHAnsi"/>
                <w:b/>
                <w:sz w:val="16"/>
                <w:szCs w:val="16"/>
              </w:rPr>
            </w:pPr>
            <w:r>
              <w:rPr>
                <w:rFonts w:asciiTheme="minorHAnsi" w:hAnsiTheme="minorHAnsi" w:cstheme="minorHAnsi"/>
                <w:b/>
                <w:sz w:val="16"/>
                <w:szCs w:val="16"/>
              </w:rPr>
              <w:t>ПОТРЕБИТЕЛЬ</w:t>
            </w:r>
          </w:p>
          <w:p w:rsidR="00287E90" w:rsidRPr="006C4FE7" w:rsidRDefault="00A7232C" w:rsidP="00A7232C">
            <w:pPr>
              <w:rPr>
                <w:rFonts w:asciiTheme="minorHAnsi" w:hAnsiTheme="minorHAnsi" w:cstheme="minorHAnsi"/>
                <w:b/>
                <w:sz w:val="16"/>
                <w:szCs w:val="16"/>
              </w:rPr>
            </w:pPr>
            <w:r>
              <w:rPr>
                <w:rFonts w:asciiTheme="minorHAnsi" w:hAnsiTheme="minorHAnsi" w:cstheme="minorHAnsi"/>
                <w:b/>
                <w:sz w:val="16"/>
                <w:szCs w:val="16"/>
              </w:rPr>
              <w:t>______________________________</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w:t>
            </w:r>
            <w:r>
              <w:rPr>
                <w:rFonts w:asciiTheme="minorHAnsi" w:hAnsiTheme="minorHAnsi" w:cstheme="minorHAnsi"/>
                <w:sz w:val="16"/>
                <w:szCs w:val="16"/>
              </w:rPr>
              <w:t>_________</w:t>
            </w:r>
            <w:r w:rsidRPr="006C4FE7">
              <w:rPr>
                <w:rFonts w:asciiTheme="minorHAnsi" w:hAnsiTheme="minorHAnsi" w:cstheme="minorHAnsi"/>
                <w:sz w:val="16"/>
                <w:szCs w:val="16"/>
              </w:rPr>
              <w:t>____</w:t>
            </w:r>
            <w:r>
              <w:rPr>
                <w:rFonts w:asciiTheme="minorHAnsi" w:hAnsiTheme="minorHAnsi" w:cstheme="minorHAnsi"/>
                <w:sz w:val="16"/>
                <w:szCs w:val="16"/>
              </w:rPr>
              <w:t xml:space="preserve">/ </w:t>
            </w:r>
            <w:r w:rsidR="00A7232C">
              <w:rPr>
                <w:rFonts w:asciiTheme="minorHAnsi" w:hAnsiTheme="minorHAnsi" w:cstheme="minorHAnsi"/>
                <w:sz w:val="16"/>
                <w:szCs w:val="16"/>
              </w:rPr>
              <w:t>_________________________</w:t>
            </w:r>
            <w:r>
              <w:rPr>
                <w:rFonts w:asciiTheme="minorHAnsi" w:hAnsiTheme="minorHAnsi" w:cstheme="minorHAnsi"/>
                <w:sz w:val="16"/>
                <w:szCs w:val="16"/>
              </w:rPr>
              <w:t xml:space="preserve"> /</w:t>
            </w:r>
          </w:p>
        </w:tc>
      </w:tr>
    </w:tbl>
    <w:bookmarkEnd w:id="5"/>
    <w:p w:rsidR="00287E90" w:rsidRDefault="00A7232C" w:rsidP="00287E9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3840" behindDoc="0" locked="0" layoutInCell="1" allowOverlap="1" wp14:anchorId="739FCDE9" wp14:editId="54AB5A2E">
            <wp:simplePos x="0" y="0"/>
            <wp:positionH relativeFrom="margin">
              <wp:align>center</wp:align>
            </wp:positionH>
            <wp:positionV relativeFrom="paragraph">
              <wp:posOffset>1307696</wp:posOffset>
            </wp:positionV>
            <wp:extent cx="2740660" cy="442307"/>
            <wp:effectExtent l="0" t="0" r="2540" b="0"/>
            <wp:wrapNone/>
            <wp:docPr id="2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442307"/>
                    </a:xfrm>
                    <a:prstGeom prst="rect">
                      <a:avLst/>
                    </a:prstGeom>
                  </pic:spPr>
                </pic:pic>
              </a:graphicData>
            </a:graphic>
            <wp14:sizeRelV relativeFrom="margin">
              <wp14:pctHeight>0</wp14:pctHeight>
            </wp14:sizeRelV>
          </wp:anchor>
        </w:drawing>
      </w:r>
      <w:r w:rsidR="00287E90">
        <w:rPr>
          <w:rFonts w:asciiTheme="minorHAnsi" w:hAnsiTheme="minorHAnsi" w:cstheme="minorHAnsi"/>
          <w:noProof/>
          <w:sz w:val="16"/>
          <w:szCs w:val="16"/>
        </w:rPr>
        <w:drawing>
          <wp:anchor distT="0" distB="0" distL="114300" distR="114300" simplePos="0" relativeHeight="251675648" behindDoc="0" locked="0" layoutInCell="1" allowOverlap="1" wp14:anchorId="5C3819FA" wp14:editId="6F497CBC">
            <wp:simplePos x="0" y="0"/>
            <wp:positionH relativeFrom="margin">
              <wp:align>right</wp:align>
            </wp:positionH>
            <wp:positionV relativeFrom="paragraph">
              <wp:posOffset>1655619</wp:posOffset>
            </wp:positionV>
            <wp:extent cx="2740660" cy="1779597"/>
            <wp:effectExtent l="0" t="0" r="2540" b="0"/>
            <wp:wrapNone/>
            <wp:docPr id="14"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4624" behindDoc="0" locked="0" layoutInCell="1" allowOverlap="1" wp14:anchorId="71432E3B" wp14:editId="39518A0A">
            <wp:simplePos x="0" y="0"/>
            <wp:positionH relativeFrom="column">
              <wp:posOffset>-277091</wp:posOffset>
            </wp:positionH>
            <wp:positionV relativeFrom="paragraph">
              <wp:posOffset>1572491</wp:posOffset>
            </wp:positionV>
            <wp:extent cx="2740660" cy="1779597"/>
            <wp:effectExtent l="19050" t="0" r="2540" b="0"/>
            <wp:wrapNone/>
            <wp:docPr id="15"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3600" behindDoc="0" locked="0" layoutInCell="1" allowOverlap="1" wp14:anchorId="08297E2C" wp14:editId="3ADA1DF9">
            <wp:simplePos x="0" y="0"/>
            <wp:positionH relativeFrom="column">
              <wp:posOffset>3239052</wp:posOffset>
            </wp:positionH>
            <wp:positionV relativeFrom="paragraph">
              <wp:posOffset>5370251</wp:posOffset>
            </wp:positionV>
            <wp:extent cx="2777269" cy="373711"/>
            <wp:effectExtent l="19050" t="0" r="4031" b="0"/>
            <wp:wrapNone/>
            <wp:docPr id="16"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77269" cy="373711"/>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2576" behindDoc="0" locked="0" layoutInCell="1" allowOverlap="1" wp14:anchorId="5CBCB7F1" wp14:editId="4EE97443">
            <wp:simplePos x="0" y="0"/>
            <wp:positionH relativeFrom="column">
              <wp:posOffset>-180340</wp:posOffset>
            </wp:positionH>
            <wp:positionV relativeFrom="paragraph">
              <wp:posOffset>4789170</wp:posOffset>
            </wp:positionV>
            <wp:extent cx="2159000" cy="1152525"/>
            <wp:effectExtent l="19050" t="0" r="0" b="0"/>
            <wp:wrapNone/>
            <wp:docPr id="17"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159000" cy="1152525"/>
                    </a:xfrm>
                    <a:prstGeom prst="rect">
                      <a:avLst/>
                    </a:prstGeom>
                  </pic:spPr>
                </pic:pic>
              </a:graphicData>
            </a:graphic>
          </wp:anchor>
        </w:drawing>
      </w:r>
    </w:p>
    <w:p w:rsidR="00A7232C" w:rsidRDefault="00A7232C" w:rsidP="00287E90">
      <w:pPr>
        <w:rPr>
          <w:rFonts w:asciiTheme="minorHAnsi" w:hAnsiTheme="minorHAnsi" w:cstheme="minorHAnsi"/>
          <w:sz w:val="16"/>
          <w:szCs w:val="16"/>
        </w:rPr>
        <w:sectPr w:rsidR="00A7232C" w:rsidSect="004D1868">
          <w:headerReference w:type="default" r:id="rId12"/>
          <w:headerReference w:type="first" r:id="rId13"/>
          <w:pgSz w:w="16838" w:h="11906" w:orient="landscape"/>
          <w:pgMar w:top="851" w:right="709" w:bottom="902" w:left="709" w:header="425" w:footer="369" w:gutter="0"/>
          <w:cols w:space="708"/>
          <w:titlePg/>
          <w:docGrid w:linePitch="360"/>
        </w:sectPr>
      </w:pPr>
    </w:p>
    <w:p w:rsidR="00A7232C" w:rsidRPr="00A7232C" w:rsidRDefault="00A7232C" w:rsidP="00A7232C">
      <w:pPr>
        <w:tabs>
          <w:tab w:val="left" w:pos="938"/>
        </w:tabs>
        <w:jc w:val="right"/>
        <w:rPr>
          <w:rFonts w:asciiTheme="minorHAnsi" w:hAnsiTheme="minorHAnsi" w:cstheme="minorHAnsi"/>
          <w:b/>
          <w:i/>
          <w:sz w:val="16"/>
          <w:szCs w:val="16"/>
        </w:rPr>
      </w:pPr>
      <w:bookmarkStart w:id="6" w:name="_Hlk511652945"/>
      <w:r w:rsidRPr="00A7232C">
        <w:rPr>
          <w:rFonts w:asciiTheme="minorHAnsi" w:hAnsiTheme="minorHAnsi" w:cstheme="minorHAnsi"/>
          <w:sz w:val="16"/>
          <w:szCs w:val="16"/>
        </w:rPr>
        <w:lastRenderedPageBreak/>
        <w:t xml:space="preserve">Приложение № 3 </w:t>
      </w:r>
    </w:p>
    <w:p w:rsidR="00A7232C" w:rsidRPr="00A7232C" w:rsidRDefault="00A7232C" w:rsidP="00A7232C">
      <w:pPr>
        <w:tabs>
          <w:tab w:val="left" w:pos="938"/>
        </w:tabs>
        <w:jc w:val="right"/>
        <w:rPr>
          <w:rFonts w:asciiTheme="minorHAnsi" w:hAnsiTheme="minorHAnsi" w:cstheme="minorHAnsi"/>
          <w:b/>
          <w:i/>
          <w:sz w:val="16"/>
          <w:szCs w:val="16"/>
        </w:rPr>
      </w:pPr>
    </w:p>
    <w:p w:rsidR="00A7232C" w:rsidRPr="00A7232C" w:rsidRDefault="00A7232C" w:rsidP="00A7232C">
      <w:pPr>
        <w:tabs>
          <w:tab w:val="left" w:pos="938"/>
        </w:tabs>
        <w:jc w:val="center"/>
        <w:rPr>
          <w:rFonts w:asciiTheme="minorHAnsi" w:hAnsiTheme="minorHAnsi" w:cstheme="minorHAnsi"/>
          <w:i/>
          <w:sz w:val="16"/>
          <w:szCs w:val="16"/>
        </w:rPr>
      </w:pPr>
    </w:p>
    <w:p w:rsidR="00A7232C" w:rsidRDefault="00A7232C" w:rsidP="00A7232C">
      <w:pPr>
        <w:tabs>
          <w:tab w:val="left" w:pos="938"/>
        </w:tabs>
        <w:jc w:val="center"/>
        <w:rPr>
          <w:rFonts w:asciiTheme="minorHAnsi" w:hAnsiTheme="minorHAnsi" w:cstheme="minorHAnsi"/>
          <w:sz w:val="16"/>
          <w:szCs w:val="16"/>
        </w:rPr>
      </w:pPr>
      <w:r w:rsidRPr="00A7232C">
        <w:rPr>
          <w:rFonts w:asciiTheme="minorHAnsi" w:hAnsiTheme="minorHAnsi" w:cstheme="minorHAnsi"/>
          <w:b/>
          <w:sz w:val="16"/>
          <w:szCs w:val="16"/>
        </w:rPr>
        <w:t>АКТ</w:t>
      </w:r>
      <w:r w:rsidRPr="00A7232C">
        <w:rPr>
          <w:rFonts w:asciiTheme="minorHAnsi" w:hAnsiTheme="minorHAnsi" w:cstheme="minorHAnsi"/>
          <w:sz w:val="16"/>
          <w:szCs w:val="16"/>
        </w:rPr>
        <w:t xml:space="preserve"> </w:t>
      </w:r>
    </w:p>
    <w:p w:rsidR="00A7232C" w:rsidRPr="00A7232C" w:rsidRDefault="00A7232C" w:rsidP="00A7232C">
      <w:pPr>
        <w:tabs>
          <w:tab w:val="left" w:pos="938"/>
        </w:tabs>
        <w:jc w:val="center"/>
        <w:rPr>
          <w:rFonts w:asciiTheme="minorHAnsi" w:hAnsiTheme="minorHAnsi" w:cstheme="minorHAnsi"/>
          <w:b/>
          <w:i/>
          <w:sz w:val="16"/>
          <w:szCs w:val="16"/>
        </w:rPr>
      </w:pPr>
      <w:r w:rsidRPr="00A7232C">
        <w:rPr>
          <w:rFonts w:asciiTheme="minorHAnsi" w:hAnsiTheme="minorHAnsi" w:cstheme="minorHAnsi"/>
          <w:sz w:val="16"/>
          <w:szCs w:val="16"/>
        </w:rPr>
        <w:t>разграничения балансовой принадлежности сетей и эксплуатационной ответственности Сторон</w:t>
      </w:r>
    </w:p>
    <w:p w:rsidR="00A7232C" w:rsidRPr="00A7232C" w:rsidRDefault="00A7232C" w:rsidP="00A7232C">
      <w:pPr>
        <w:tabs>
          <w:tab w:val="left" w:pos="938"/>
        </w:tabs>
        <w:jc w:val="center"/>
        <w:rPr>
          <w:rFonts w:asciiTheme="minorHAnsi" w:hAnsiTheme="minorHAnsi" w:cstheme="minorHAnsi"/>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r w:rsidRPr="00A7232C">
        <w:rPr>
          <w:rFonts w:asciiTheme="minorHAnsi" w:hAnsiTheme="minorHAnsi" w:cstheme="minorHAnsi"/>
          <w:sz w:val="16"/>
          <w:szCs w:val="16"/>
        </w:rPr>
        <w:t>СХЕМА</w:t>
      </w:r>
    </w:p>
    <w:p w:rsidR="00A7232C" w:rsidRPr="00A7232C" w:rsidRDefault="00A7232C" w:rsidP="00A7232C">
      <w:pPr>
        <w:tabs>
          <w:tab w:val="left" w:pos="938"/>
          <w:tab w:val="center" w:pos="5332"/>
        </w:tabs>
        <w:spacing w:line="360" w:lineRule="auto"/>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noProof/>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2355"/>
        </w:tabs>
        <w:rPr>
          <w:rFonts w:asciiTheme="minorHAnsi" w:hAnsiTheme="minorHAnsi" w:cstheme="minorHAnsi"/>
          <w:b/>
          <w:i/>
          <w:sz w:val="16"/>
          <w:szCs w:val="16"/>
        </w:rPr>
      </w:pPr>
    </w:p>
    <w:p w:rsidR="00A7232C" w:rsidRPr="00A7232C" w:rsidRDefault="00A7232C" w:rsidP="00A7232C">
      <w:pPr>
        <w:tabs>
          <w:tab w:val="left" w:pos="2355"/>
        </w:tabs>
        <w:rPr>
          <w:rFonts w:asciiTheme="minorHAnsi" w:hAnsiTheme="minorHAnsi" w:cstheme="minorHAnsi"/>
          <w:sz w:val="16"/>
          <w:szCs w:val="16"/>
        </w:rPr>
      </w:pPr>
      <w:r w:rsidRPr="00A7232C">
        <w:rPr>
          <w:rFonts w:asciiTheme="minorHAnsi" w:hAnsiTheme="minorHAnsi" w:cstheme="minorHAnsi"/>
          <w:sz w:val="16"/>
          <w:szCs w:val="16"/>
        </w:rPr>
        <w:t xml:space="preserve"> Граница балансовой принадлежности тепловых сетей и эксплуатационной ответственности сторон между </w:t>
      </w:r>
      <w:r w:rsidR="00580286">
        <w:rPr>
          <w:rFonts w:asciiTheme="minorHAnsi" w:hAnsiTheme="minorHAnsi" w:cstheme="minorHAnsi"/>
          <w:sz w:val="16"/>
          <w:szCs w:val="16"/>
        </w:rPr>
        <w:t>Теплоснабжающей организацией и Потребителем у</w:t>
      </w:r>
      <w:r w:rsidRPr="00A7232C">
        <w:rPr>
          <w:rFonts w:asciiTheme="minorHAnsi" w:hAnsiTheme="minorHAnsi" w:cstheme="minorHAnsi"/>
          <w:sz w:val="16"/>
          <w:szCs w:val="16"/>
        </w:rPr>
        <w:t xml:space="preserve">станавливается </w:t>
      </w:r>
      <w:r w:rsidR="00580286">
        <w:rPr>
          <w:rFonts w:asciiTheme="minorHAnsi" w:hAnsiTheme="minorHAnsi" w:cstheme="minorHAnsi"/>
          <w:sz w:val="16"/>
          <w:szCs w:val="16"/>
        </w:rPr>
        <w:t>_____________________________________________________________</w:t>
      </w:r>
      <w:r w:rsidRPr="00A7232C">
        <w:rPr>
          <w:rFonts w:asciiTheme="minorHAnsi" w:hAnsiTheme="minorHAnsi" w:cstheme="minorHAnsi"/>
          <w:sz w:val="16"/>
          <w:szCs w:val="16"/>
        </w:rPr>
        <w:t xml:space="preserve">. </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A7232C" w:rsidRPr="00A7232C" w:rsidTr="00A7232C">
        <w:trPr>
          <w:trHeight w:val="2444"/>
        </w:trPr>
        <w:tc>
          <w:tcPr>
            <w:tcW w:w="5201" w:type="dxa"/>
          </w:tcPr>
          <w:p w:rsidR="00A7232C" w:rsidRPr="00A7232C" w:rsidRDefault="00A7232C" w:rsidP="00A7232C">
            <w:pPr>
              <w:rPr>
                <w:rFonts w:asciiTheme="minorHAnsi" w:hAnsiTheme="minorHAnsi" w:cstheme="minorHAnsi"/>
                <w:b/>
                <w:sz w:val="16"/>
                <w:szCs w:val="16"/>
              </w:rPr>
            </w:pPr>
            <w:bookmarkStart w:id="7" w:name="_Hlk511651691"/>
            <w:r w:rsidRPr="00A7232C">
              <w:rPr>
                <w:rFonts w:asciiTheme="minorHAnsi" w:hAnsiTheme="minorHAnsi" w:cstheme="minorHAnsi"/>
                <w:b/>
                <w:sz w:val="16"/>
                <w:szCs w:val="16"/>
              </w:rPr>
              <w:t>ТЕПЛОСНАБЖАЮЩАЯ ОРГАНИЗАЦИЯ</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A7232C" w:rsidRPr="00A7232C" w:rsidRDefault="00DE086A" w:rsidP="00A7232C">
            <w:pPr>
              <w:rPr>
                <w:rFonts w:asciiTheme="minorHAnsi" w:hAnsiTheme="minorHAnsi" w:cstheme="minorHAnsi"/>
                <w:b/>
                <w:sz w:val="16"/>
                <w:szCs w:val="16"/>
              </w:rPr>
            </w:pPr>
            <w:r>
              <w:rPr>
                <w:rFonts w:asciiTheme="minorHAnsi" w:hAnsiTheme="minorHAnsi" w:cstheme="minorHAnsi"/>
                <w:b/>
                <w:sz w:val="16"/>
                <w:szCs w:val="16"/>
              </w:rPr>
              <w:t>ПОТРЕБИТЕЛЬ</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bookmarkEnd w:id="7"/>
      <w:bookmarkEnd w:id="6"/>
    </w:tbl>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tabs>
          <w:tab w:val="left" w:pos="938"/>
        </w:tabs>
        <w:spacing w:line="276" w:lineRule="auto"/>
        <w:rPr>
          <w:rFonts w:asciiTheme="minorHAnsi" w:hAnsiTheme="minorHAnsi" w:cstheme="minorHAnsi"/>
          <w:b/>
          <w:i/>
          <w:sz w:val="16"/>
          <w:szCs w:val="16"/>
        </w:rPr>
      </w:pPr>
    </w:p>
    <w:p w:rsidR="00A7232C" w:rsidRPr="00A7232C" w:rsidRDefault="00580286" w:rsidP="00A7232C">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5888" behindDoc="0" locked="0" layoutInCell="1" allowOverlap="1" wp14:anchorId="0B6E2582" wp14:editId="1BA1B25D">
            <wp:simplePos x="0" y="0"/>
            <wp:positionH relativeFrom="margin">
              <wp:align>left</wp:align>
            </wp:positionH>
            <wp:positionV relativeFrom="paragraph">
              <wp:posOffset>2025419</wp:posOffset>
            </wp:positionV>
            <wp:extent cx="6435436" cy="441960"/>
            <wp:effectExtent l="0" t="0" r="3810" b="0"/>
            <wp:wrapNone/>
            <wp:docPr id="23"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6435436" cy="441960"/>
                    </a:xfrm>
                    <a:prstGeom prst="rect">
                      <a:avLst/>
                    </a:prstGeom>
                  </pic:spPr>
                </pic:pic>
              </a:graphicData>
            </a:graphic>
            <wp14:sizeRelH relativeFrom="margin">
              <wp14:pctWidth>0</wp14:pctWidth>
            </wp14:sizeRelH>
            <wp14:sizeRelV relativeFrom="margin">
              <wp14:pctHeight>0</wp14:pctHeight>
            </wp14:sizeRelV>
          </wp:anchor>
        </w:drawing>
      </w:r>
      <w:r w:rsidR="00A7232C" w:rsidRPr="00A7232C">
        <w:rPr>
          <w:rFonts w:asciiTheme="minorHAnsi" w:hAnsiTheme="minorHAnsi" w:cstheme="minorHAnsi"/>
          <w:sz w:val="16"/>
          <w:szCs w:val="16"/>
        </w:rPr>
        <w:br w:type="page"/>
      </w:r>
    </w:p>
    <w:p w:rsidR="00A7232C" w:rsidRPr="00A7232C" w:rsidRDefault="00A7232C" w:rsidP="00A7232C">
      <w:pPr>
        <w:rPr>
          <w:rFonts w:asciiTheme="minorHAnsi" w:hAnsiTheme="minorHAnsi" w:cstheme="minorHAnsi"/>
          <w:b/>
          <w:i/>
          <w:sz w:val="16"/>
          <w:szCs w:val="16"/>
        </w:rPr>
      </w:pPr>
    </w:p>
    <w:p w:rsidR="00A7232C" w:rsidRPr="00A7232C" w:rsidRDefault="00A7232C" w:rsidP="00A7232C">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t>Приложение № 4</w:t>
      </w:r>
    </w:p>
    <w:p w:rsidR="00A7232C" w:rsidRPr="00A7232C" w:rsidRDefault="00A7232C" w:rsidP="00A7232C">
      <w:pPr>
        <w:tabs>
          <w:tab w:val="left" w:pos="938"/>
        </w:tabs>
        <w:spacing w:line="276" w:lineRule="auto"/>
        <w:jc w:val="right"/>
        <w:rPr>
          <w:rFonts w:asciiTheme="minorHAnsi" w:hAnsiTheme="minorHAnsi" w:cstheme="minorHAnsi"/>
          <w:b/>
          <w:i/>
          <w:sz w:val="16"/>
          <w:szCs w:val="16"/>
        </w:rPr>
      </w:pPr>
    </w:p>
    <w:p w:rsidR="00A7232C" w:rsidRPr="00580286" w:rsidRDefault="00A7232C" w:rsidP="00A7232C">
      <w:pPr>
        <w:jc w:val="center"/>
        <w:rPr>
          <w:rFonts w:asciiTheme="minorHAnsi" w:hAnsiTheme="minorHAnsi" w:cstheme="minorHAnsi"/>
          <w:b/>
          <w:i/>
          <w:sz w:val="16"/>
          <w:szCs w:val="16"/>
        </w:rPr>
      </w:pPr>
      <w:r w:rsidRPr="00580286">
        <w:rPr>
          <w:rFonts w:asciiTheme="minorHAnsi" w:hAnsiTheme="minorHAnsi" w:cstheme="minorHAnsi"/>
          <w:b/>
          <w:sz w:val="16"/>
          <w:szCs w:val="16"/>
        </w:rPr>
        <w:t xml:space="preserve">Режимная карта </w:t>
      </w:r>
    </w:p>
    <w:p w:rsidR="00A7232C" w:rsidRPr="00A7232C" w:rsidRDefault="00A7232C" w:rsidP="00A7232C">
      <w:pPr>
        <w:jc w:val="center"/>
        <w:rPr>
          <w:rFonts w:asciiTheme="minorHAnsi" w:eastAsia="Calibri" w:hAnsiTheme="minorHAnsi" w:cstheme="minorHAnsi"/>
          <w:b/>
          <w:i/>
          <w:sz w:val="16"/>
          <w:szCs w:val="16"/>
          <w:lang w:eastAsia="en-US"/>
        </w:rPr>
      </w:pP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Объект теплоснабжения: </w:t>
      </w:r>
      <w:r w:rsidR="00580286">
        <w:rPr>
          <w:rFonts w:asciiTheme="minorHAnsi" w:eastAsia="Calibri" w:hAnsiTheme="minorHAnsi" w:cstheme="minorHAnsi"/>
          <w:sz w:val="16"/>
          <w:szCs w:val="16"/>
          <w:lang w:eastAsia="en-US"/>
        </w:rPr>
        <w:t>____________________________________</w:t>
      </w: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Точка поставки: граница балансовой принадлежности, указанная в Приложении </w:t>
      </w:r>
      <w:r w:rsidR="00580286">
        <w:rPr>
          <w:rFonts w:asciiTheme="minorHAnsi" w:eastAsia="Calibri" w:hAnsiTheme="minorHAnsi" w:cstheme="minorHAnsi"/>
          <w:sz w:val="16"/>
          <w:szCs w:val="16"/>
          <w:lang w:eastAsia="en-US"/>
        </w:rPr>
        <w:t>№</w:t>
      </w:r>
      <w:r w:rsidRPr="00A7232C">
        <w:rPr>
          <w:rFonts w:asciiTheme="minorHAnsi" w:eastAsia="Calibri" w:hAnsiTheme="minorHAnsi" w:cstheme="minorHAnsi"/>
          <w:sz w:val="16"/>
          <w:szCs w:val="16"/>
          <w:lang w:eastAsia="en-US"/>
        </w:rPr>
        <w:t>3</w:t>
      </w:r>
    </w:p>
    <w:p w:rsidR="00A7232C" w:rsidRPr="00A7232C" w:rsidRDefault="00A7232C" w:rsidP="00A7232C">
      <w:pPr>
        <w:numPr>
          <w:ilvl w:val="0"/>
          <w:numId w:val="1"/>
        </w:numPr>
        <w:jc w:val="both"/>
        <w:rPr>
          <w:rFonts w:asciiTheme="minorHAnsi" w:hAnsiTheme="minorHAnsi" w:cstheme="minorHAnsi"/>
          <w:b/>
          <w:i/>
          <w:sz w:val="16"/>
          <w:szCs w:val="16"/>
        </w:rPr>
      </w:pPr>
      <w:r w:rsidRPr="00A7232C">
        <w:rPr>
          <w:rFonts w:asciiTheme="minorHAnsi" w:hAnsiTheme="minorHAnsi" w:cstheme="minorHAnsi"/>
          <w:sz w:val="16"/>
          <w:szCs w:val="16"/>
        </w:rPr>
        <w:t xml:space="preserve">Показатели качества теплоснабжения в точке поставки. </w:t>
      </w:r>
    </w:p>
    <w:p w:rsidR="00A7232C" w:rsidRPr="00A7232C" w:rsidRDefault="00A7232C" w:rsidP="00A7232C">
      <w:pPr>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1</w:t>
      </w:r>
    </w:p>
    <w:tbl>
      <w:tblPr>
        <w:tblW w:w="10363" w:type="dxa"/>
        <w:tblInd w:w="93" w:type="dxa"/>
        <w:tblLook w:val="04A0" w:firstRow="1" w:lastRow="0" w:firstColumn="1" w:lastColumn="0" w:noHBand="0" w:noVBand="1"/>
      </w:tblPr>
      <w:tblGrid>
        <w:gridCol w:w="2425"/>
        <w:gridCol w:w="2835"/>
        <w:gridCol w:w="2169"/>
        <w:gridCol w:w="2934"/>
      </w:tblGrid>
      <w:tr w:rsidR="00A7232C" w:rsidRPr="00A7232C" w:rsidTr="00A7232C">
        <w:trPr>
          <w:trHeight w:val="20"/>
        </w:trPr>
        <w:tc>
          <w:tcPr>
            <w:tcW w:w="103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A7232C" w:rsidRPr="00A7232C" w:rsidRDefault="00A7232C" w:rsidP="00A7232C">
            <w:pPr>
              <w:jc w:val="center"/>
              <w:rPr>
                <w:rFonts w:asciiTheme="minorHAnsi" w:hAnsiTheme="minorHAnsi" w:cstheme="minorHAnsi"/>
                <w:bCs/>
                <w:i/>
                <w:sz w:val="16"/>
                <w:szCs w:val="16"/>
              </w:rPr>
            </w:pPr>
            <w:r w:rsidRPr="00A7232C">
              <w:rPr>
                <w:rFonts w:asciiTheme="minorHAnsi" w:hAnsiTheme="minorHAnsi" w:cstheme="minorHAnsi"/>
                <w:sz w:val="16"/>
                <w:szCs w:val="16"/>
              </w:rPr>
              <w:t xml:space="preserve">Температурный график теплоносителя в точке поставки </w:t>
            </w:r>
          </w:p>
          <w:p w:rsidR="00A7232C" w:rsidRPr="00A7232C" w:rsidRDefault="00A7232C" w:rsidP="00A7232C">
            <w:pPr>
              <w:jc w:val="center"/>
              <w:rPr>
                <w:rFonts w:asciiTheme="minorHAnsi" w:hAnsiTheme="minorHAnsi" w:cstheme="minorHAnsi"/>
                <w:b/>
                <w:bCs/>
                <w:i/>
                <w:sz w:val="16"/>
                <w:szCs w:val="16"/>
              </w:rPr>
            </w:pPr>
          </w:p>
        </w:tc>
      </w:tr>
      <w:tr w:rsidR="00A7232C" w:rsidRPr="00A7232C" w:rsidTr="00A7232C">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c>
          <w:tcPr>
            <w:tcW w:w="51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Значение температур</w:t>
            </w:r>
          </w:p>
        </w:tc>
      </w:tr>
      <w:tr w:rsidR="00A7232C" w:rsidRPr="00A7232C" w:rsidTr="00A7232C">
        <w:trPr>
          <w:trHeight w:val="20"/>
        </w:trPr>
        <w:tc>
          <w:tcPr>
            <w:tcW w:w="2425" w:type="dxa"/>
            <w:tcBorders>
              <w:top w:val="nil"/>
              <w:left w:val="single" w:sz="8" w:space="0" w:color="auto"/>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Наружного воздуха,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В подающем трубопроводе,</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169"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Наружного воздуха,</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934"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В подающем трубопроводе,</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r>
      <w:tr w:rsidR="00A7232C" w:rsidRPr="00A7232C" w:rsidTr="00A7232C">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-15</w:t>
            </w:r>
          </w:p>
        </w:tc>
        <w:tc>
          <w:tcPr>
            <w:tcW w:w="2934"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-16</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69.4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-17</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70.5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-18</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71.6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-19</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72.7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-20</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-21</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74.9</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-22</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76.0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-23</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77.1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-24</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78.1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-25</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79.2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-26</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80.3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-27</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81.4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-28</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82.4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-29</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83.5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-30</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84.6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60.2</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-31</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85.6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61.4</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-32</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86.7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62.5</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-33</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87.7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63.7</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-34</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88.8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64.8</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-14</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67.1</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bl>
    <w:p w:rsidR="00A7232C" w:rsidRPr="00A7232C" w:rsidRDefault="00A7232C" w:rsidP="00A7232C">
      <w:pPr>
        <w:jc w:val="center"/>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2</w:t>
      </w:r>
    </w:p>
    <w:p w:rsidR="00A7232C" w:rsidRPr="00A7232C" w:rsidRDefault="00A7232C" w:rsidP="00A7232C">
      <w:pPr>
        <w:ind w:left="1080"/>
        <w:jc w:val="right"/>
        <w:rPr>
          <w:rFonts w:asciiTheme="minorHAnsi" w:hAnsiTheme="minorHAnsi" w:cstheme="minorHAnsi"/>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276"/>
        <w:gridCol w:w="5245"/>
      </w:tblGrid>
      <w:tr w:rsidR="00A7232C" w:rsidRPr="00A7232C" w:rsidTr="00A7232C">
        <w:tc>
          <w:tcPr>
            <w:tcW w:w="675"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 п/п</w:t>
            </w:r>
          </w:p>
        </w:tc>
        <w:tc>
          <w:tcPr>
            <w:tcW w:w="3402"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Наименование параметра</w:t>
            </w:r>
          </w:p>
        </w:tc>
        <w:tc>
          <w:tcPr>
            <w:tcW w:w="1276"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Единица измерения</w:t>
            </w:r>
          </w:p>
        </w:tc>
        <w:tc>
          <w:tcPr>
            <w:tcW w:w="5245" w:type="dxa"/>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Значение с допустимым диапазоном изменения</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Температура в подающем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245" w:type="dxa"/>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 xml:space="preserve">Среднесуточная температура теплоносителя на основании температурного графика (Таблица № 1 настоящего Приложения) ± 3% </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2</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Температура в подающем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245" w:type="dxa"/>
          </w:tcPr>
          <w:p w:rsidR="00A7232C" w:rsidRPr="00A7232C" w:rsidRDefault="00A7232C" w:rsidP="00A7232C">
            <w:pPr>
              <w:jc w:val="both"/>
              <w:rPr>
                <w:rFonts w:asciiTheme="minorHAnsi" w:hAnsiTheme="minorHAnsi" w:cstheme="minorHAnsi"/>
                <w:sz w:val="16"/>
                <w:szCs w:val="16"/>
              </w:rPr>
            </w:pPr>
            <w:r w:rsidRPr="00A7232C">
              <w:rPr>
                <w:rFonts w:asciiTheme="minorHAnsi" w:hAnsiTheme="minorHAnsi" w:cstheme="minorHAnsi"/>
                <w:sz w:val="16"/>
                <w:szCs w:val="16"/>
              </w:rPr>
              <w:t>Т ± 3 %</w:t>
            </w:r>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60</w:t>
            </w:r>
          </w:p>
        </w:tc>
      </w:tr>
      <w:tr w:rsidR="00A7232C" w:rsidRPr="00A7232C" w:rsidTr="00A7232C">
        <w:trPr>
          <w:trHeight w:val="768"/>
        </w:trPr>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3</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Давление в подающем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vertAlign w:val="superscript"/>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rPr>
                <w:rFonts w:asciiTheme="minorHAnsi" w:hAnsiTheme="minorHAnsi" w:cstheme="minorHAnsi"/>
                <w:bCs/>
                <w:iCs/>
                <w:sz w:val="16"/>
                <w:szCs w:val="16"/>
              </w:rPr>
            </w:pPr>
            <w:proofErr w:type="spellStart"/>
            <w:proofErr w:type="gramStart"/>
            <w:r w:rsidRPr="00A7232C">
              <w:rPr>
                <w:rFonts w:asciiTheme="minorHAnsi" w:hAnsiTheme="minorHAnsi" w:cstheme="minorHAnsi"/>
                <w:bCs/>
                <w:iCs/>
                <w:sz w:val="16"/>
                <w:szCs w:val="16"/>
                <w:lang w:val="en-US"/>
              </w:rPr>
              <w:t>Pmin</w:t>
            </w:r>
            <w:proofErr w:type="spellEnd"/>
            <w:r w:rsidRPr="00A7232C">
              <w:rPr>
                <w:rFonts w:asciiTheme="minorHAnsi" w:hAnsiTheme="minorHAnsi" w:cstheme="minorHAnsi"/>
                <w:bCs/>
                <w:iCs/>
                <w:sz w:val="16"/>
                <w:szCs w:val="16"/>
              </w:rPr>
              <w:t xml:space="preserve">  -</w:t>
            </w:r>
            <w:proofErr w:type="gramEnd"/>
            <w:r w:rsidRPr="00A7232C">
              <w:rPr>
                <w:rFonts w:asciiTheme="minorHAnsi" w:hAnsiTheme="minorHAnsi" w:cstheme="minorHAnsi"/>
                <w:bCs/>
                <w:iCs/>
                <w:sz w:val="16"/>
                <w:szCs w:val="16"/>
              </w:rPr>
              <w:t xml:space="preserve"> </w:t>
            </w:r>
            <w:proofErr w:type="spellStart"/>
            <w:r w:rsidRPr="00A7232C">
              <w:rPr>
                <w:rFonts w:asciiTheme="minorHAnsi" w:hAnsiTheme="minorHAnsi" w:cstheme="minorHAnsi"/>
                <w:bCs/>
                <w:iCs/>
                <w:sz w:val="16"/>
                <w:szCs w:val="16"/>
                <w:lang w:val="en-US"/>
              </w:rPr>
              <w:t>Pmax</w:t>
            </w:r>
            <w:proofErr w:type="spellEnd"/>
          </w:p>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2,0 – 6,0</w:t>
            </w:r>
          </w:p>
          <w:p w:rsidR="00A7232C" w:rsidRPr="00A7232C" w:rsidRDefault="00A7232C" w:rsidP="00A7232C">
            <w:pPr>
              <w:rPr>
                <w:rFonts w:asciiTheme="minorHAnsi" w:hAnsiTheme="minorHAnsi" w:cstheme="minorHAnsi"/>
                <w:bCs/>
                <w:iCs/>
                <w:sz w:val="16"/>
                <w:szCs w:val="16"/>
              </w:rPr>
            </w:pP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4</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Давление в подающем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jc w:val="both"/>
              <w:rPr>
                <w:rFonts w:asciiTheme="minorHAnsi" w:hAnsiTheme="minorHAnsi" w:cstheme="minorHAnsi"/>
                <w:sz w:val="16"/>
                <w:szCs w:val="16"/>
              </w:rPr>
            </w:pPr>
            <w:proofErr w:type="spellStart"/>
            <w:proofErr w:type="gramStart"/>
            <w:r w:rsidRPr="00A7232C">
              <w:rPr>
                <w:rFonts w:asciiTheme="minorHAnsi" w:hAnsiTheme="minorHAnsi" w:cstheme="minorHAnsi"/>
                <w:sz w:val="16"/>
                <w:szCs w:val="16"/>
                <w:lang w:val="en-US"/>
              </w:rPr>
              <w:t>Pmin</w:t>
            </w:r>
            <w:proofErr w:type="spellEnd"/>
            <w:r w:rsidRPr="00A7232C">
              <w:rPr>
                <w:rFonts w:asciiTheme="minorHAnsi" w:hAnsiTheme="minorHAnsi" w:cstheme="minorHAnsi"/>
                <w:sz w:val="16"/>
                <w:szCs w:val="16"/>
              </w:rPr>
              <w:t xml:space="preserve">  -</w:t>
            </w:r>
            <w:proofErr w:type="gramEnd"/>
            <w:r w:rsidRPr="00A7232C">
              <w:rPr>
                <w:rFonts w:asciiTheme="minorHAnsi" w:hAnsiTheme="minorHAnsi" w:cstheme="minorHAnsi"/>
                <w:sz w:val="16"/>
                <w:szCs w:val="16"/>
              </w:rPr>
              <w:t xml:space="preserve"> </w:t>
            </w:r>
            <w:proofErr w:type="spellStart"/>
            <w:r w:rsidRPr="00A7232C">
              <w:rPr>
                <w:rFonts w:asciiTheme="minorHAnsi" w:hAnsiTheme="minorHAnsi" w:cstheme="minorHAnsi"/>
                <w:sz w:val="16"/>
                <w:szCs w:val="16"/>
                <w:lang w:val="en-US"/>
              </w:rPr>
              <w:t>Pmax</w:t>
            </w:r>
            <w:proofErr w:type="spellEnd"/>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5</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Давление в обратном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jc w:val="both"/>
              <w:rPr>
                <w:rFonts w:asciiTheme="minorHAnsi" w:hAnsiTheme="minorHAnsi" w:cstheme="minorHAnsi"/>
                <w:sz w:val="16"/>
                <w:szCs w:val="16"/>
              </w:rPr>
            </w:pPr>
            <w:proofErr w:type="spellStart"/>
            <w:proofErr w:type="gramStart"/>
            <w:r w:rsidRPr="00A7232C">
              <w:rPr>
                <w:rFonts w:asciiTheme="minorHAnsi" w:hAnsiTheme="minorHAnsi" w:cstheme="minorHAnsi"/>
                <w:sz w:val="16"/>
                <w:szCs w:val="16"/>
                <w:lang w:val="en-US"/>
              </w:rPr>
              <w:t>Pmin</w:t>
            </w:r>
            <w:proofErr w:type="spellEnd"/>
            <w:r w:rsidRPr="00A7232C">
              <w:rPr>
                <w:rFonts w:asciiTheme="minorHAnsi" w:hAnsiTheme="minorHAnsi" w:cstheme="minorHAnsi"/>
                <w:sz w:val="16"/>
                <w:szCs w:val="16"/>
              </w:rPr>
              <w:t xml:space="preserve">  -</w:t>
            </w:r>
            <w:proofErr w:type="gramEnd"/>
            <w:r w:rsidRPr="00A7232C">
              <w:rPr>
                <w:rFonts w:asciiTheme="minorHAnsi" w:hAnsiTheme="minorHAnsi" w:cstheme="minorHAnsi"/>
                <w:sz w:val="16"/>
                <w:szCs w:val="16"/>
              </w:rPr>
              <w:t xml:space="preserve"> </w:t>
            </w:r>
            <w:proofErr w:type="spellStart"/>
            <w:r w:rsidRPr="00A7232C">
              <w:rPr>
                <w:rFonts w:asciiTheme="minorHAnsi" w:hAnsiTheme="minorHAnsi" w:cstheme="minorHAnsi"/>
                <w:sz w:val="16"/>
                <w:szCs w:val="16"/>
                <w:lang w:val="en-US"/>
              </w:rPr>
              <w:t>Pmax</w:t>
            </w:r>
            <w:proofErr w:type="spellEnd"/>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1,75 – 5,1</w:t>
            </w:r>
          </w:p>
          <w:p w:rsidR="00A7232C" w:rsidRPr="00A7232C" w:rsidRDefault="00A7232C" w:rsidP="00A7232C">
            <w:pPr>
              <w:jc w:val="both"/>
              <w:rPr>
                <w:rFonts w:asciiTheme="minorHAnsi" w:hAnsiTheme="minorHAnsi" w:cstheme="minorHAnsi"/>
                <w:b/>
                <w:i/>
                <w:sz w:val="16"/>
                <w:szCs w:val="16"/>
              </w:rPr>
            </w:pPr>
          </w:p>
        </w:tc>
      </w:tr>
      <w:tr w:rsidR="00A7232C" w:rsidRPr="00A7232C" w:rsidTr="00A7232C">
        <w:trPr>
          <w:trHeight w:val="556"/>
        </w:trPr>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6</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Давление в обратном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Не более предельно допустимого для </w:t>
            </w:r>
            <w:proofErr w:type="spellStart"/>
            <w:r w:rsidRPr="00A7232C">
              <w:rPr>
                <w:rFonts w:asciiTheme="minorHAnsi" w:hAnsiTheme="minorHAnsi" w:cstheme="minorHAnsi"/>
                <w:bCs/>
                <w:iCs/>
                <w:sz w:val="16"/>
                <w:szCs w:val="16"/>
              </w:rPr>
              <w:t>теплопотребляющих</w:t>
            </w:r>
            <w:proofErr w:type="spellEnd"/>
            <w:r w:rsidRPr="00A7232C">
              <w:rPr>
                <w:rFonts w:asciiTheme="minorHAnsi" w:hAnsiTheme="minorHAnsi" w:cstheme="minorHAnsi"/>
                <w:bCs/>
                <w:iCs/>
                <w:sz w:val="16"/>
                <w:szCs w:val="16"/>
              </w:rPr>
              <w:t xml:space="preserve"> установок потребителя</w:t>
            </w:r>
          </w:p>
        </w:tc>
      </w:tr>
    </w:tbl>
    <w:p w:rsidR="00A7232C" w:rsidRPr="00A7232C" w:rsidRDefault="00A7232C" w:rsidP="00A7232C">
      <w:pPr>
        <w:jc w:val="both"/>
        <w:rPr>
          <w:rFonts w:asciiTheme="minorHAnsi" w:hAnsiTheme="minorHAnsi" w:cstheme="minorHAnsi"/>
          <w:b/>
          <w:i/>
          <w:sz w:val="16"/>
          <w:szCs w:val="16"/>
        </w:rPr>
      </w:pP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Режим потребления тепловой энергии и (или) теплоносителя. </w:t>
      </w: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3</w:t>
      </w:r>
    </w:p>
    <w:tbl>
      <w:tblPr>
        <w:tblW w:w="10505" w:type="dxa"/>
        <w:tblInd w:w="93" w:type="dxa"/>
        <w:tblLook w:val="04A0" w:firstRow="1" w:lastRow="0" w:firstColumn="1" w:lastColumn="0" w:noHBand="0" w:noVBand="1"/>
      </w:tblPr>
      <w:tblGrid>
        <w:gridCol w:w="2425"/>
        <w:gridCol w:w="2835"/>
        <w:gridCol w:w="2410"/>
        <w:gridCol w:w="2835"/>
      </w:tblGrid>
      <w:tr w:rsidR="00A7232C" w:rsidRPr="00A7232C" w:rsidTr="00A7232C">
        <w:trPr>
          <w:trHeight w:val="20"/>
        </w:trPr>
        <w:tc>
          <w:tcPr>
            <w:tcW w:w="1050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A7232C" w:rsidRPr="00A7232C" w:rsidRDefault="00A7232C" w:rsidP="00A7232C">
            <w:pPr>
              <w:jc w:val="center"/>
              <w:rPr>
                <w:rFonts w:asciiTheme="minorHAnsi" w:hAnsiTheme="minorHAnsi" w:cstheme="minorHAnsi"/>
                <w:bCs/>
                <w:i/>
                <w:sz w:val="16"/>
                <w:szCs w:val="16"/>
              </w:rPr>
            </w:pPr>
            <w:r w:rsidRPr="00A7232C">
              <w:rPr>
                <w:rFonts w:asciiTheme="minorHAnsi" w:hAnsiTheme="minorHAnsi" w:cstheme="minorHAnsi"/>
                <w:sz w:val="16"/>
                <w:szCs w:val="16"/>
              </w:rPr>
              <w:t xml:space="preserve">Температурный график теплоносителя в точке поставки </w:t>
            </w:r>
          </w:p>
        </w:tc>
      </w:tr>
      <w:tr w:rsidR="00A7232C" w:rsidRPr="00A7232C" w:rsidTr="00A7232C">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c>
          <w:tcPr>
            <w:tcW w:w="524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r>
      <w:tr w:rsidR="00A7232C" w:rsidRPr="00A7232C" w:rsidTr="00A7232C">
        <w:trPr>
          <w:trHeight w:val="20"/>
        </w:trPr>
        <w:tc>
          <w:tcPr>
            <w:tcW w:w="2425" w:type="dxa"/>
            <w:tcBorders>
              <w:top w:val="nil"/>
              <w:left w:val="single" w:sz="8" w:space="0" w:color="auto"/>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Наружного воздуха, </w:t>
            </w:r>
          </w:p>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В обратном трубопроводе,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410"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lang w:val="en-US"/>
              </w:rPr>
            </w:pPr>
            <w:r w:rsidRPr="00A7232C">
              <w:rPr>
                <w:rFonts w:asciiTheme="minorHAnsi" w:hAnsiTheme="minorHAnsi" w:cstheme="minorHAnsi"/>
                <w:sz w:val="16"/>
                <w:szCs w:val="16"/>
              </w:rPr>
              <w:t xml:space="preserve">Наружного воздуха, </w:t>
            </w:r>
          </w:p>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В обратном трубопроводе,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r>
      <w:tr w:rsidR="00A7232C" w:rsidRPr="00A7232C" w:rsidTr="00A7232C">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55.5</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-15</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61.9</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55.1</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62.8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55.0</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63.7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54.9</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64.5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54.8</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65.4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54.6</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66.3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54.5</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67.1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lastRenderedPageBreak/>
              <w:t>-2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54.1</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69.7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54.0</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70.5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53.9</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71.3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53.8</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72.2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74.6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55.6</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75.4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56.5</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76.3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57.4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58.3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-14</w:t>
            </w:r>
          </w:p>
        </w:tc>
        <w:tc>
          <w:tcPr>
            <w:tcW w:w="2835" w:type="dxa"/>
            <w:tcBorders>
              <w:top w:val="nil"/>
              <w:left w:val="nil"/>
              <w:bottom w:val="single" w:sz="8"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59.2</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rPr>
                <w:rFonts w:asciiTheme="minorHAnsi" w:hAnsiTheme="minorHAnsi" w:cstheme="minorHAnsi"/>
                <w:sz w:val="16"/>
                <w:szCs w:val="16"/>
              </w:rPr>
            </w:pPr>
          </w:p>
        </w:tc>
      </w:tr>
    </w:tbl>
    <w:p w:rsidR="00A7232C" w:rsidRPr="00A7232C" w:rsidRDefault="00A7232C" w:rsidP="00A7232C">
      <w:pPr>
        <w:ind w:left="1080"/>
        <w:jc w:val="right"/>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Таблица № 4 </w:t>
      </w:r>
    </w:p>
    <w:p w:rsidR="00A7232C" w:rsidRPr="00A7232C" w:rsidRDefault="00A7232C" w:rsidP="00A7232C">
      <w:pPr>
        <w:ind w:left="1080"/>
        <w:jc w:val="right"/>
        <w:rPr>
          <w:rFonts w:asciiTheme="minorHAnsi" w:eastAsia="Calibri" w:hAnsiTheme="minorHAnsi" w:cstheme="minorHAnsi"/>
          <w:b/>
          <w:i/>
          <w:sz w:val="16"/>
          <w:szCs w:val="16"/>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577"/>
        <w:gridCol w:w="1275"/>
        <w:gridCol w:w="5104"/>
      </w:tblGrid>
      <w:tr w:rsidR="00A7232C" w:rsidRPr="00A7232C" w:rsidTr="00A7232C">
        <w:tc>
          <w:tcPr>
            <w:tcW w:w="642"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 п/п</w:t>
            </w:r>
          </w:p>
        </w:tc>
        <w:tc>
          <w:tcPr>
            <w:tcW w:w="3577"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Параметры в точке поставки</w:t>
            </w:r>
          </w:p>
        </w:tc>
        <w:tc>
          <w:tcPr>
            <w:tcW w:w="1275"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Единица измерения</w:t>
            </w:r>
          </w:p>
        </w:tc>
        <w:tc>
          <w:tcPr>
            <w:tcW w:w="5104"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Значение</w:t>
            </w:r>
          </w:p>
        </w:tc>
      </w:tr>
      <w:tr w:rsidR="00A7232C" w:rsidRPr="00A7232C" w:rsidTr="00A7232C">
        <w:trPr>
          <w:trHeight w:val="64"/>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w:t>
            </w:r>
          </w:p>
        </w:tc>
        <w:tc>
          <w:tcPr>
            <w:tcW w:w="3577" w:type="dxa"/>
            <w:shd w:val="clear" w:color="auto" w:fill="auto"/>
            <w:vAlign w:val="center"/>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Максимальный расход теплоносителя не более</w:t>
            </w:r>
          </w:p>
        </w:tc>
        <w:tc>
          <w:tcPr>
            <w:tcW w:w="1275" w:type="dxa"/>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т/ч (м3/ч)</w:t>
            </w:r>
          </w:p>
        </w:tc>
        <w:tc>
          <w:tcPr>
            <w:tcW w:w="5104" w:type="dxa"/>
            <w:shd w:val="clear" w:color="auto" w:fill="auto"/>
          </w:tcPr>
          <w:p w:rsidR="00A7232C" w:rsidRPr="00A7232C" w:rsidRDefault="00A7232C" w:rsidP="00A7232C">
            <w:pPr>
              <w:rPr>
                <w:rFonts w:asciiTheme="minorHAnsi" w:hAnsiTheme="minorHAnsi" w:cstheme="minorHAnsi"/>
                <w:b/>
                <w:i/>
                <w:sz w:val="16"/>
                <w:szCs w:val="16"/>
              </w:rPr>
            </w:pPr>
            <w:r w:rsidRPr="00A7232C">
              <w:rPr>
                <w:rFonts w:asciiTheme="minorHAnsi" w:hAnsiTheme="minorHAnsi" w:cstheme="minorHAnsi"/>
                <w:sz w:val="16"/>
                <w:szCs w:val="16"/>
              </w:rPr>
              <w:t>3,69(3,88)</w:t>
            </w:r>
          </w:p>
          <w:p w:rsidR="00A7232C" w:rsidRPr="00A7232C" w:rsidRDefault="00A7232C" w:rsidP="00A7232C">
            <w:pPr>
              <w:jc w:val="center"/>
              <w:rPr>
                <w:rFonts w:asciiTheme="minorHAnsi" w:hAnsiTheme="minorHAnsi" w:cstheme="minorHAnsi"/>
                <w:b/>
                <w:i/>
                <w:sz w:val="16"/>
                <w:szCs w:val="16"/>
              </w:rPr>
            </w:pPr>
          </w:p>
        </w:tc>
      </w:tr>
      <w:tr w:rsidR="00A7232C" w:rsidRPr="00A7232C" w:rsidTr="00A7232C">
        <w:trPr>
          <w:trHeight w:val="1035"/>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2</w:t>
            </w:r>
          </w:p>
        </w:tc>
        <w:tc>
          <w:tcPr>
            <w:tcW w:w="3577" w:type="dxa"/>
            <w:shd w:val="clear" w:color="auto" w:fill="auto"/>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Величина нормативной подпитки (утечки, невозврата) теплоносителя </w:t>
            </w:r>
          </w:p>
        </w:tc>
        <w:tc>
          <w:tcPr>
            <w:tcW w:w="1275" w:type="dxa"/>
            <w:shd w:val="clear" w:color="auto" w:fill="auto"/>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м</w:t>
            </w:r>
            <w:r w:rsidRPr="00A7232C">
              <w:rPr>
                <w:rFonts w:asciiTheme="minorHAnsi" w:hAnsiTheme="minorHAnsi" w:cstheme="minorHAnsi"/>
                <w:sz w:val="16"/>
                <w:szCs w:val="16"/>
                <w:vertAlign w:val="superscript"/>
              </w:rPr>
              <w:t>3</w:t>
            </w:r>
            <w:r w:rsidRPr="00A7232C">
              <w:rPr>
                <w:rFonts w:asciiTheme="minorHAnsi" w:hAnsiTheme="minorHAnsi" w:cstheme="minorHAnsi"/>
                <w:sz w:val="16"/>
                <w:szCs w:val="16"/>
              </w:rPr>
              <w:t>/ч</w:t>
            </w:r>
          </w:p>
        </w:tc>
        <w:tc>
          <w:tcPr>
            <w:tcW w:w="5104" w:type="dxa"/>
            <w:shd w:val="clear" w:color="auto" w:fill="auto"/>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0,000140 </w:t>
            </w:r>
          </w:p>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(0,25 % от объема воды в тепловой сети Потребителя и присоединенных к ней системах теплопотребления)</w:t>
            </w:r>
          </w:p>
        </w:tc>
      </w:tr>
      <w:tr w:rsidR="00A7232C" w:rsidRPr="00A7232C" w:rsidTr="00A7232C">
        <w:trPr>
          <w:trHeight w:val="1204"/>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3</w:t>
            </w:r>
          </w:p>
        </w:tc>
        <w:tc>
          <w:tcPr>
            <w:tcW w:w="3577" w:type="dxa"/>
            <w:shd w:val="clear" w:color="auto" w:fill="auto"/>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Среднесуточная</w:t>
            </w:r>
            <w:r w:rsidRPr="00A7232C">
              <w:rPr>
                <w:rFonts w:asciiTheme="minorHAnsi" w:hAnsiTheme="minorHAnsi" w:cstheme="minorHAnsi"/>
                <w:sz w:val="16"/>
                <w:szCs w:val="16"/>
              </w:rPr>
              <w:t xml:space="preserve"> температура теплоносителя в обратном трубопроводе</w:t>
            </w:r>
          </w:p>
        </w:tc>
        <w:tc>
          <w:tcPr>
            <w:tcW w:w="1275" w:type="dxa"/>
            <w:shd w:val="clear" w:color="auto" w:fill="auto"/>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104" w:type="dxa"/>
            <w:shd w:val="clear" w:color="auto" w:fill="auto"/>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Превышение не более 5% от среднесуточной температуры в обратном трубопроводе, в </w:t>
            </w:r>
            <w:proofErr w:type="gramStart"/>
            <w:r w:rsidRPr="00A7232C">
              <w:rPr>
                <w:rFonts w:asciiTheme="minorHAnsi" w:hAnsiTheme="minorHAnsi" w:cstheme="minorHAnsi"/>
                <w:bCs/>
                <w:iCs/>
                <w:sz w:val="16"/>
                <w:szCs w:val="16"/>
              </w:rPr>
              <w:t>соответствии  с</w:t>
            </w:r>
            <w:proofErr w:type="gramEnd"/>
            <w:r w:rsidRPr="00A7232C">
              <w:rPr>
                <w:rFonts w:asciiTheme="minorHAnsi" w:hAnsiTheme="minorHAnsi" w:cstheme="minorHAnsi"/>
                <w:bCs/>
                <w:iCs/>
                <w:sz w:val="16"/>
                <w:szCs w:val="16"/>
              </w:rPr>
              <w:t xml:space="preserve"> температурным графиком (Таблица № 3 настоящего Приложения).</w:t>
            </w:r>
          </w:p>
        </w:tc>
      </w:tr>
    </w:tbl>
    <w:p w:rsidR="00A7232C" w:rsidRPr="00A7232C" w:rsidRDefault="00A7232C" w:rsidP="00A7232C">
      <w:pPr>
        <w:rPr>
          <w:rFonts w:asciiTheme="minorHAnsi" w:hAnsiTheme="minorHAnsi" w:cstheme="minorHAnsi"/>
          <w:b/>
          <w:i/>
          <w:sz w:val="16"/>
          <w:szCs w:val="16"/>
        </w:rPr>
      </w:pPr>
    </w:p>
    <w:p w:rsidR="00A7232C" w:rsidRPr="00A7232C" w:rsidRDefault="00A7232C" w:rsidP="00A7232C">
      <w:pPr>
        <w:rPr>
          <w:rFonts w:asciiTheme="minorHAnsi" w:hAnsiTheme="minorHAnsi" w:cstheme="minorHAnsi"/>
          <w:b/>
          <w:i/>
          <w:sz w:val="16"/>
          <w:szCs w:val="16"/>
        </w:rPr>
      </w:pPr>
    </w:p>
    <w:p w:rsidR="00A7232C" w:rsidRPr="00A7232C" w:rsidRDefault="00A7232C" w:rsidP="00A7232C">
      <w:pPr>
        <w:numPr>
          <w:ilvl w:val="0"/>
          <w:numId w:val="6"/>
        </w:numPr>
        <w:ind w:left="426" w:hanging="568"/>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Ограничение параметров теплоснабжения.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 xml:space="preserve">.1. При расходе теплоносителя в подающем трубопроводе в точках поставки выше </w:t>
      </w:r>
      <w:proofErr w:type="gramStart"/>
      <w:r w:rsidRPr="00A7232C">
        <w:rPr>
          <w:rFonts w:asciiTheme="minorHAnsi" w:hAnsiTheme="minorHAnsi" w:cstheme="minorHAnsi"/>
          <w:sz w:val="16"/>
          <w:szCs w:val="16"/>
        </w:rPr>
        <w:t>максимального  значения</w:t>
      </w:r>
      <w:proofErr w:type="gramEnd"/>
      <w:r w:rsidRPr="00A7232C">
        <w:rPr>
          <w:rFonts w:asciiTheme="minorHAnsi" w:hAnsiTheme="minorHAnsi" w:cstheme="minorHAnsi"/>
          <w:sz w:val="16"/>
          <w:szCs w:val="16"/>
        </w:rPr>
        <w:t xml:space="preserve"> Теплоснабжающая организация не гарантирует соблюдение допустимого отклонения параметров по давлению в подающем и обратном трубопроводе, указанных в п. 3,4,5,6 Таблицы № 2 настоящего Приложения.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w:t>
      </w:r>
      <w:proofErr w:type="gramStart"/>
      <w:r w:rsidRPr="00A7232C">
        <w:rPr>
          <w:rFonts w:asciiTheme="minorHAnsi" w:hAnsiTheme="minorHAnsi" w:cstheme="minorHAnsi"/>
          <w:sz w:val="16"/>
          <w:szCs w:val="16"/>
        </w:rPr>
        <w:t>2.При</w:t>
      </w:r>
      <w:proofErr w:type="gramEnd"/>
      <w:r w:rsidRPr="00A7232C">
        <w:rPr>
          <w:rFonts w:asciiTheme="minorHAnsi" w:hAnsiTheme="minorHAnsi" w:cstheme="minorHAnsi"/>
          <w:sz w:val="16"/>
          <w:szCs w:val="16"/>
        </w:rPr>
        <w:t xml:space="preserve"> утечке теплоносителя выше нормативного значения, Теплоснабжающая организация не гарантирует соблюдение допустимого отклонения параметра по давлению в обратном трубопроводе, указанного в п. 5,6 Таблицы № 2 настоящего Приложения.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 xml:space="preserve">.3. При не соблюдении Потребителем допустимого отклонения параметра, </w:t>
      </w:r>
      <w:r w:rsidRPr="00A7232C">
        <w:rPr>
          <w:rFonts w:asciiTheme="minorHAnsi" w:eastAsia="Calibri" w:hAnsiTheme="minorHAnsi" w:cstheme="minorHAnsi"/>
          <w:sz w:val="16"/>
          <w:szCs w:val="16"/>
          <w:lang w:eastAsia="en-US"/>
        </w:rPr>
        <w:t>среднесуточной</w:t>
      </w:r>
      <w:r w:rsidRPr="00A7232C">
        <w:rPr>
          <w:rFonts w:asciiTheme="minorHAnsi" w:hAnsiTheme="minorHAnsi" w:cstheme="minorHAnsi"/>
          <w:sz w:val="16"/>
          <w:szCs w:val="16"/>
        </w:rPr>
        <w:t xml:space="preserve"> температуры теплоносителя в обратном </w:t>
      </w:r>
      <w:proofErr w:type="gramStart"/>
      <w:r w:rsidRPr="00A7232C">
        <w:rPr>
          <w:rFonts w:asciiTheme="minorHAnsi" w:hAnsiTheme="minorHAnsi" w:cstheme="minorHAnsi"/>
          <w:sz w:val="16"/>
          <w:szCs w:val="16"/>
        </w:rPr>
        <w:t>трубопроводе,  указанного</w:t>
      </w:r>
      <w:proofErr w:type="gramEnd"/>
      <w:r w:rsidRPr="00A7232C">
        <w:rPr>
          <w:rFonts w:asciiTheme="minorHAnsi" w:hAnsiTheme="minorHAnsi" w:cstheme="minorHAnsi"/>
          <w:sz w:val="16"/>
          <w:szCs w:val="16"/>
        </w:rPr>
        <w:t xml:space="preserve"> в п. 3 Таблицы № 4 настоящего Приложения, Теплоснабжающая организация не гарантирует соблюдение допустимого отклонения параметра температуры в подающем трубопроводе, указанного в п. 1,2 Таблицы № 2 настоящего Приложения</w:t>
      </w: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580286" w:rsidRPr="00A7232C" w:rsidTr="000D061E">
        <w:trPr>
          <w:trHeight w:val="2444"/>
        </w:trPr>
        <w:tc>
          <w:tcPr>
            <w:tcW w:w="5201" w:type="dxa"/>
          </w:tcPr>
          <w:p w:rsidR="00580286" w:rsidRPr="00A7232C" w:rsidRDefault="00580286" w:rsidP="000D061E">
            <w:pPr>
              <w:rPr>
                <w:rFonts w:asciiTheme="minorHAnsi" w:hAnsiTheme="minorHAnsi" w:cstheme="minorHAnsi"/>
                <w:b/>
                <w:sz w:val="16"/>
                <w:szCs w:val="16"/>
              </w:rPr>
            </w:pPr>
            <w:bookmarkStart w:id="8" w:name="_Hlk511652150"/>
            <w:r w:rsidRPr="00A7232C">
              <w:rPr>
                <w:rFonts w:asciiTheme="minorHAnsi" w:hAnsiTheme="minorHAnsi" w:cstheme="minorHAnsi"/>
                <w:b/>
                <w:sz w:val="16"/>
                <w:szCs w:val="16"/>
              </w:rPr>
              <w:t>ТЕПЛОСНАБЖАЮЩАЯ ОРГАНИЗАЦИЯ</w:t>
            </w:r>
          </w:p>
          <w:p w:rsidR="00580286" w:rsidRPr="00A7232C" w:rsidRDefault="00580286" w:rsidP="000D061E">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580286" w:rsidRPr="00A7232C" w:rsidRDefault="00DE086A" w:rsidP="000D061E">
            <w:pPr>
              <w:rPr>
                <w:rFonts w:asciiTheme="minorHAnsi" w:hAnsiTheme="minorHAnsi" w:cstheme="minorHAnsi"/>
                <w:b/>
                <w:sz w:val="16"/>
                <w:szCs w:val="16"/>
              </w:rPr>
            </w:pPr>
            <w:r>
              <w:rPr>
                <w:rFonts w:asciiTheme="minorHAnsi" w:hAnsiTheme="minorHAnsi" w:cstheme="minorHAnsi"/>
                <w:b/>
                <w:sz w:val="16"/>
                <w:szCs w:val="16"/>
              </w:rPr>
              <w:t>ПОТРЕБИТЕЛЬ</w:t>
            </w:r>
          </w:p>
          <w:p w:rsidR="00580286" w:rsidRPr="00A7232C" w:rsidRDefault="00580286" w:rsidP="000D061E">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p>
          <w:p w:rsidR="00580286" w:rsidRPr="00A7232C" w:rsidRDefault="00580286" w:rsidP="000D061E">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bookmarkEnd w:id="8"/>
    </w:tbl>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jc w:val="both"/>
        <w:rPr>
          <w:rFonts w:asciiTheme="minorHAnsi" w:eastAsia="Calibri" w:hAnsiTheme="minorHAnsi" w:cstheme="minorHAnsi"/>
          <w:b/>
          <w:i/>
          <w:sz w:val="16"/>
          <w:szCs w:val="16"/>
          <w:lang w:eastAsia="en-US"/>
        </w:rPr>
      </w:pPr>
    </w:p>
    <w:p w:rsidR="00A7232C" w:rsidRPr="00A7232C" w:rsidRDefault="00A7232C" w:rsidP="00A7232C">
      <w:pPr>
        <w:ind w:left="426"/>
        <w:jc w:val="both"/>
        <w:rPr>
          <w:rFonts w:asciiTheme="minorHAnsi" w:eastAsia="Calibri" w:hAnsiTheme="minorHAnsi" w:cstheme="minorHAnsi"/>
          <w:b/>
          <w:i/>
          <w:sz w:val="16"/>
          <w:szCs w:val="16"/>
          <w:lang w:eastAsia="en-US"/>
        </w:rPr>
      </w:pPr>
    </w:p>
    <w:p w:rsidR="00A7232C" w:rsidRPr="00A7232C" w:rsidRDefault="00580286" w:rsidP="00A7232C">
      <w:pPr>
        <w:ind w:left="426"/>
        <w:jc w:val="both"/>
        <w:rPr>
          <w:rFonts w:asciiTheme="minorHAnsi" w:eastAsia="Calibri" w:hAnsiTheme="minorHAnsi" w:cstheme="minorHAnsi"/>
          <w:b/>
          <w:i/>
          <w:sz w:val="16"/>
          <w:szCs w:val="16"/>
          <w:lang w:eastAsia="en-US"/>
        </w:rPr>
      </w:pPr>
      <w:r>
        <w:rPr>
          <w:rFonts w:asciiTheme="minorHAnsi" w:hAnsiTheme="minorHAnsi" w:cstheme="minorHAnsi"/>
          <w:noProof/>
          <w:sz w:val="16"/>
          <w:szCs w:val="16"/>
        </w:rPr>
        <w:drawing>
          <wp:anchor distT="0" distB="0" distL="114300" distR="114300" simplePos="0" relativeHeight="251687936" behindDoc="0" locked="0" layoutInCell="1" allowOverlap="1" wp14:anchorId="6B101C54" wp14:editId="641BA724">
            <wp:simplePos x="0" y="0"/>
            <wp:positionH relativeFrom="margin">
              <wp:posOffset>-78105</wp:posOffset>
            </wp:positionH>
            <wp:positionV relativeFrom="paragraph">
              <wp:posOffset>1631431</wp:posOffset>
            </wp:positionV>
            <wp:extent cx="6435436" cy="441960"/>
            <wp:effectExtent l="0" t="0" r="3810" b="0"/>
            <wp:wrapNone/>
            <wp:docPr id="24"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6435436" cy="441960"/>
                    </a:xfrm>
                    <a:prstGeom prst="rect">
                      <a:avLst/>
                    </a:prstGeom>
                  </pic:spPr>
                </pic:pic>
              </a:graphicData>
            </a:graphic>
            <wp14:sizeRelH relativeFrom="margin">
              <wp14:pctWidth>0</wp14:pctWidth>
            </wp14:sizeRelH>
            <wp14:sizeRelV relativeFrom="margin">
              <wp14:pctHeight>0</wp14:pctHeight>
            </wp14:sizeRelV>
          </wp:anchor>
        </w:drawing>
      </w:r>
    </w:p>
    <w:p w:rsidR="00580286" w:rsidRDefault="00580286" w:rsidP="00A7232C">
      <w:pPr>
        <w:ind w:left="426"/>
        <w:jc w:val="both"/>
        <w:rPr>
          <w:rFonts w:asciiTheme="minorHAnsi" w:eastAsia="Calibri" w:hAnsiTheme="minorHAnsi" w:cstheme="minorHAnsi"/>
          <w:b/>
          <w:i/>
          <w:sz w:val="16"/>
          <w:szCs w:val="16"/>
          <w:lang w:eastAsia="en-US"/>
        </w:rPr>
        <w:sectPr w:rsidR="00580286" w:rsidSect="004D1868">
          <w:pgSz w:w="11906" w:h="16838"/>
          <w:pgMar w:top="680" w:right="340" w:bottom="709" w:left="902" w:header="284" w:footer="720" w:gutter="0"/>
          <w:cols w:space="708"/>
          <w:docGrid w:linePitch="360"/>
        </w:sectPr>
      </w:pPr>
    </w:p>
    <w:p w:rsidR="00A7232C" w:rsidRPr="00A7232C" w:rsidRDefault="00A7232C" w:rsidP="00A7232C">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lastRenderedPageBreak/>
        <w:t>Приложение № 5</w:t>
      </w:r>
    </w:p>
    <w:p w:rsidR="00A7232C" w:rsidRPr="00A7232C" w:rsidRDefault="00A7232C" w:rsidP="00A7232C">
      <w:pPr>
        <w:tabs>
          <w:tab w:val="left" w:pos="938"/>
        </w:tabs>
        <w:spacing w:line="276" w:lineRule="auto"/>
        <w:jc w:val="right"/>
        <w:rPr>
          <w:rFonts w:asciiTheme="minorHAnsi" w:hAnsiTheme="minorHAnsi" w:cstheme="minorHAnsi"/>
          <w:b/>
          <w:i/>
          <w:sz w:val="16"/>
          <w:szCs w:val="16"/>
        </w:rPr>
      </w:pPr>
    </w:p>
    <w:p w:rsidR="00580286" w:rsidRPr="00580286" w:rsidRDefault="00580286" w:rsidP="00580286">
      <w:pPr>
        <w:tabs>
          <w:tab w:val="left" w:pos="938"/>
        </w:tabs>
        <w:spacing w:line="276" w:lineRule="auto"/>
        <w:jc w:val="center"/>
        <w:rPr>
          <w:rFonts w:asciiTheme="minorHAnsi" w:hAnsiTheme="minorHAnsi" w:cstheme="minorHAnsi"/>
          <w:sz w:val="16"/>
          <w:szCs w:val="16"/>
        </w:rPr>
      </w:pPr>
      <w:r w:rsidRPr="00580286">
        <w:rPr>
          <w:rFonts w:asciiTheme="minorHAnsi" w:hAnsiTheme="minorHAnsi" w:cstheme="minorHAnsi"/>
          <w:sz w:val="16"/>
          <w:szCs w:val="16"/>
        </w:rPr>
        <w:t xml:space="preserve">Перечень и технические характеристики приборов учета </w:t>
      </w:r>
    </w:p>
    <w:p w:rsidR="00A7232C" w:rsidRPr="00A7232C" w:rsidRDefault="00580286" w:rsidP="00580286">
      <w:pPr>
        <w:tabs>
          <w:tab w:val="left" w:pos="938"/>
        </w:tabs>
        <w:spacing w:line="276" w:lineRule="auto"/>
        <w:jc w:val="center"/>
        <w:rPr>
          <w:rFonts w:asciiTheme="minorHAnsi" w:hAnsiTheme="minorHAnsi" w:cstheme="minorHAnsi"/>
          <w:i/>
          <w:sz w:val="16"/>
          <w:szCs w:val="16"/>
        </w:rPr>
      </w:pPr>
      <w:r w:rsidRPr="00580286">
        <w:rPr>
          <w:rFonts w:asciiTheme="minorHAnsi" w:hAnsiTheme="minorHAnsi" w:cstheme="minorHAnsi"/>
          <w:sz w:val="16"/>
          <w:szCs w:val="16"/>
        </w:rPr>
        <w:t>(форма)</w:t>
      </w:r>
    </w:p>
    <w:tbl>
      <w:tblPr>
        <w:tblW w:w="14938" w:type="dxa"/>
        <w:tblInd w:w="534" w:type="dxa"/>
        <w:tblLook w:val="04A0" w:firstRow="1" w:lastRow="0" w:firstColumn="1" w:lastColumn="0" w:noHBand="0" w:noVBand="1"/>
      </w:tblPr>
      <w:tblGrid>
        <w:gridCol w:w="530"/>
        <w:gridCol w:w="5168"/>
        <w:gridCol w:w="1891"/>
        <w:gridCol w:w="2540"/>
        <w:gridCol w:w="1983"/>
        <w:gridCol w:w="2826"/>
      </w:tblGrid>
      <w:tr w:rsidR="00A7232C" w:rsidRPr="00A7232C" w:rsidTr="004D1868">
        <w:trPr>
          <w:trHeight w:val="293"/>
        </w:trPr>
        <w:tc>
          <w:tcPr>
            <w:tcW w:w="530" w:type="dxa"/>
            <w:vMerge w:val="restart"/>
            <w:tcBorders>
              <w:top w:val="single" w:sz="4" w:space="0" w:color="auto"/>
              <w:left w:val="single" w:sz="4" w:space="0" w:color="auto"/>
              <w:bottom w:val="nil"/>
              <w:right w:val="nil"/>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 п/п</w:t>
            </w:r>
          </w:p>
        </w:tc>
        <w:tc>
          <w:tcPr>
            <w:tcW w:w="5168" w:type="dxa"/>
            <w:vMerge w:val="restart"/>
            <w:tcBorders>
              <w:top w:val="single" w:sz="4" w:space="0" w:color="auto"/>
              <w:left w:val="single" w:sz="4" w:space="0" w:color="auto"/>
              <w:bottom w:val="nil"/>
              <w:right w:val="nil"/>
            </w:tcBorders>
            <w:shd w:val="clear" w:color="auto" w:fill="auto"/>
            <w:noWrap/>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Наименование объекта (адрес)</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Заводской номер прибора учета</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Тип прибора учета</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Измеряемый параметр</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Место расположения (подающий/обратный трубопровод)</w:t>
            </w: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92"/>
        </w:trPr>
        <w:tc>
          <w:tcPr>
            <w:tcW w:w="530" w:type="dxa"/>
            <w:vMerge w:val="restart"/>
            <w:tcBorders>
              <w:top w:val="single" w:sz="4" w:space="0" w:color="auto"/>
              <w:left w:val="single" w:sz="4" w:space="0" w:color="auto"/>
              <w:right w:val="single" w:sz="4" w:space="0" w:color="auto"/>
            </w:tcBorders>
            <w:shd w:val="clear" w:color="auto" w:fill="auto"/>
            <w:noWrap/>
            <w:vAlign w:val="center"/>
            <w:hideMark/>
          </w:tcPr>
          <w:p w:rsidR="00A7232C" w:rsidRPr="00A7232C" w:rsidRDefault="00A7232C" w:rsidP="00A7232C">
            <w:pPr>
              <w:jc w:val="center"/>
              <w:rPr>
                <w:rFonts w:asciiTheme="minorHAnsi" w:hAnsiTheme="minorHAnsi" w:cstheme="minorHAnsi"/>
                <w:b/>
                <w:bCs/>
                <w:i/>
                <w:iCs/>
                <w:sz w:val="16"/>
                <w:szCs w:val="16"/>
              </w:rPr>
            </w:pPr>
            <w:r w:rsidRPr="00A7232C">
              <w:rPr>
                <w:rFonts w:asciiTheme="minorHAnsi" w:hAnsiTheme="minorHAnsi" w:cstheme="minorHAnsi"/>
                <w:sz w:val="16"/>
                <w:szCs w:val="16"/>
              </w:rPr>
              <w:t>1</w:t>
            </w:r>
          </w:p>
        </w:tc>
        <w:tc>
          <w:tcPr>
            <w:tcW w:w="5168" w:type="dxa"/>
            <w:vMerge w:val="restart"/>
            <w:tcBorders>
              <w:top w:val="single" w:sz="4" w:space="0" w:color="auto"/>
              <w:left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bottom w:val="single" w:sz="4" w:space="0" w:color="000000"/>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bottom w:val="single" w:sz="4" w:space="0" w:color="000000"/>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r>
    </w:tbl>
    <w:p w:rsidR="00A7232C" w:rsidRPr="00A7232C" w:rsidRDefault="00A7232C" w:rsidP="00A7232C">
      <w:pPr>
        <w:tabs>
          <w:tab w:val="left" w:pos="938"/>
        </w:tabs>
        <w:spacing w:line="276" w:lineRule="auto"/>
        <w:jc w:val="center"/>
        <w:rPr>
          <w:rFonts w:asciiTheme="minorHAnsi" w:hAnsiTheme="minorHAnsi" w:cstheme="minorHAnsi"/>
          <w:i/>
          <w:sz w:val="16"/>
          <w:szCs w:val="16"/>
        </w:rPr>
      </w:pPr>
    </w:p>
    <w:tbl>
      <w:tblPr>
        <w:tblStyle w:val="af0"/>
        <w:tblpPr w:leftFromText="180" w:rightFromText="180" w:vertAnchor="text" w:horzAnchor="page" w:tblpX="1245" w:tblpY="86"/>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4D1868" w:rsidRPr="00A7232C" w:rsidTr="004D1868">
        <w:trPr>
          <w:trHeight w:val="2444"/>
        </w:trPr>
        <w:tc>
          <w:tcPr>
            <w:tcW w:w="5201" w:type="dxa"/>
          </w:tcPr>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ТЕПЛОСНАБЖАЮЩАЯ ОРГАНИЗАЦИЯ</w:t>
            </w:r>
          </w:p>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4D1868" w:rsidRPr="00A7232C" w:rsidRDefault="004D1868" w:rsidP="004D1868">
            <w:pPr>
              <w:rPr>
                <w:rFonts w:asciiTheme="minorHAnsi" w:hAnsiTheme="minorHAnsi" w:cstheme="minorHAnsi"/>
                <w:sz w:val="16"/>
                <w:szCs w:val="16"/>
              </w:rPr>
            </w:pPr>
          </w:p>
          <w:p w:rsidR="004D1868"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p w:rsidR="004D1868" w:rsidRPr="004D1868" w:rsidRDefault="004D1868" w:rsidP="004D1868">
            <w:pPr>
              <w:rPr>
                <w:rFonts w:asciiTheme="minorHAnsi" w:hAnsiTheme="minorHAnsi" w:cstheme="minorHAnsi"/>
                <w:sz w:val="16"/>
                <w:szCs w:val="16"/>
              </w:rPr>
            </w:pPr>
          </w:p>
          <w:p w:rsidR="004D1868" w:rsidRPr="004D1868" w:rsidRDefault="004D1868" w:rsidP="004D1868">
            <w:pPr>
              <w:rPr>
                <w:rFonts w:asciiTheme="minorHAnsi" w:hAnsiTheme="minorHAnsi" w:cstheme="minorHAnsi"/>
                <w:sz w:val="16"/>
                <w:szCs w:val="16"/>
              </w:rPr>
            </w:pPr>
          </w:p>
          <w:p w:rsidR="004D1868" w:rsidRPr="004D1868" w:rsidRDefault="004D1868" w:rsidP="004D1868">
            <w:pPr>
              <w:jc w:val="center"/>
              <w:rPr>
                <w:rFonts w:asciiTheme="minorHAnsi" w:hAnsiTheme="minorHAnsi" w:cstheme="minorHAnsi"/>
                <w:sz w:val="16"/>
                <w:szCs w:val="16"/>
              </w:rPr>
            </w:pPr>
          </w:p>
        </w:tc>
        <w:tc>
          <w:tcPr>
            <w:tcW w:w="5110" w:type="dxa"/>
          </w:tcPr>
          <w:p w:rsidR="004D1868" w:rsidRPr="00A7232C" w:rsidRDefault="00DE086A" w:rsidP="004D1868">
            <w:pPr>
              <w:rPr>
                <w:rFonts w:asciiTheme="minorHAnsi" w:hAnsiTheme="minorHAnsi" w:cstheme="minorHAnsi"/>
                <w:b/>
                <w:sz w:val="16"/>
                <w:szCs w:val="16"/>
              </w:rPr>
            </w:pPr>
            <w:r>
              <w:rPr>
                <w:rFonts w:asciiTheme="minorHAnsi" w:hAnsiTheme="minorHAnsi" w:cstheme="minorHAnsi"/>
                <w:b/>
                <w:sz w:val="16"/>
                <w:szCs w:val="16"/>
              </w:rPr>
              <w:t>ПОТРЕБИТЕЛЬ</w:t>
            </w:r>
          </w:p>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A7232C" w:rsidRPr="00A7232C" w:rsidRDefault="00A7232C" w:rsidP="00A7232C">
      <w:pPr>
        <w:spacing w:after="160" w:line="259" w:lineRule="auto"/>
        <w:rPr>
          <w:rFonts w:asciiTheme="minorHAnsi" w:hAnsiTheme="minorHAnsi" w:cstheme="minorHAnsi"/>
          <w:i/>
          <w:sz w:val="16"/>
          <w:szCs w:val="16"/>
        </w:rPr>
      </w:pPr>
    </w:p>
    <w:p w:rsidR="00A7232C" w:rsidRPr="00A7232C" w:rsidRDefault="00A7232C" w:rsidP="00A7232C">
      <w:pPr>
        <w:ind w:firstLine="708"/>
        <w:rPr>
          <w:rFonts w:asciiTheme="minorHAnsi" w:hAnsiTheme="minorHAnsi" w:cstheme="minorHAnsi"/>
          <w:sz w:val="16"/>
          <w:szCs w:val="16"/>
        </w:rPr>
      </w:pPr>
    </w:p>
    <w:p w:rsidR="00A7232C" w:rsidRPr="00A7232C" w:rsidRDefault="00A7232C" w:rsidP="00A7232C">
      <w:pPr>
        <w:ind w:firstLine="708"/>
        <w:rPr>
          <w:rFonts w:asciiTheme="minorHAnsi" w:hAnsiTheme="minorHAnsi" w:cstheme="minorHAnsi"/>
          <w:sz w:val="16"/>
          <w:szCs w:val="16"/>
        </w:rPr>
      </w:pPr>
    </w:p>
    <w:p w:rsidR="00A7232C" w:rsidRPr="00A7232C" w:rsidRDefault="00580286" w:rsidP="00A7232C">
      <w:pPr>
        <w:ind w:firstLine="708"/>
        <w:rPr>
          <w:rFonts w:asciiTheme="minorHAnsi" w:hAnsiTheme="minorHAnsi" w:cstheme="minorHAnsi"/>
          <w:sz w:val="16"/>
          <w:szCs w:val="16"/>
        </w:rPr>
      </w:pPr>
      <w:r w:rsidRPr="00A7232C">
        <w:rPr>
          <w:rFonts w:asciiTheme="minorHAnsi" w:hAnsiTheme="minorHAnsi" w:cstheme="minorHAnsi"/>
          <w:noProof/>
          <w:sz w:val="16"/>
          <w:szCs w:val="16"/>
        </w:rPr>
        <w:drawing>
          <wp:anchor distT="0" distB="0" distL="114300" distR="114300" simplePos="0" relativeHeight="251681792" behindDoc="0" locked="0" layoutInCell="1" allowOverlap="1" wp14:anchorId="369AEB37" wp14:editId="703E69A1">
            <wp:simplePos x="0" y="0"/>
            <wp:positionH relativeFrom="margin">
              <wp:align>right</wp:align>
            </wp:positionH>
            <wp:positionV relativeFrom="paragraph">
              <wp:posOffset>294293</wp:posOffset>
            </wp:positionV>
            <wp:extent cx="10093036" cy="573405"/>
            <wp:effectExtent l="0" t="0" r="3810" b="0"/>
            <wp:wrapNone/>
            <wp:docPr id="20"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93036" cy="573405"/>
                    </a:xfrm>
                    <a:prstGeom prst="rect">
                      <a:avLst/>
                    </a:prstGeom>
                  </pic:spPr>
                </pic:pic>
              </a:graphicData>
            </a:graphic>
            <wp14:sizeRelH relativeFrom="margin">
              <wp14:pctWidth>0</wp14:pctWidth>
            </wp14:sizeRelH>
            <wp14:sizeRelV relativeFrom="margin">
              <wp14:pctHeight>0</wp14:pctHeight>
            </wp14:sizeRelV>
          </wp:anchor>
        </w:drawing>
      </w:r>
    </w:p>
    <w:p w:rsidR="00A7232C" w:rsidRPr="00A7232C" w:rsidRDefault="00A7232C" w:rsidP="00A7232C">
      <w:pPr>
        <w:ind w:firstLine="708"/>
        <w:rPr>
          <w:rFonts w:asciiTheme="minorHAnsi" w:hAnsiTheme="minorHAnsi" w:cstheme="minorHAnsi"/>
          <w:sz w:val="16"/>
          <w:szCs w:val="16"/>
        </w:rPr>
      </w:pPr>
    </w:p>
    <w:p w:rsidR="00A7232C" w:rsidRPr="00A7232C" w:rsidRDefault="00A7232C" w:rsidP="00A7232C">
      <w:pPr>
        <w:ind w:firstLine="708"/>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517FCF"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9984" behindDoc="0" locked="0" layoutInCell="1" allowOverlap="1" wp14:anchorId="75C65CAB" wp14:editId="55DDF2FF">
            <wp:simplePos x="0" y="0"/>
            <wp:positionH relativeFrom="margin">
              <wp:align>right</wp:align>
            </wp:positionH>
            <wp:positionV relativeFrom="paragraph">
              <wp:posOffset>835198</wp:posOffset>
            </wp:positionV>
            <wp:extent cx="10009563" cy="441936"/>
            <wp:effectExtent l="0" t="0" r="0" b="0"/>
            <wp:wrapNone/>
            <wp:docPr id="46"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4D1868" w:rsidRDefault="004D1868" w:rsidP="00287E90">
      <w:pPr>
        <w:rPr>
          <w:rFonts w:asciiTheme="minorHAnsi" w:hAnsiTheme="minorHAnsi" w:cstheme="minorHAnsi"/>
          <w:sz w:val="16"/>
          <w:szCs w:val="16"/>
        </w:rPr>
        <w:sectPr w:rsidR="004D1868" w:rsidSect="004D1868">
          <w:pgSz w:w="16838" w:h="11906" w:orient="landscape"/>
          <w:pgMar w:top="340" w:right="709" w:bottom="902" w:left="680" w:header="425" w:footer="369" w:gutter="0"/>
          <w:cols w:space="708"/>
          <w:titlePg/>
          <w:docGrid w:linePitch="360"/>
        </w:sectPr>
      </w:pPr>
    </w:p>
    <w:p w:rsidR="004D1868" w:rsidRDefault="004D1868" w:rsidP="00287E90">
      <w:pPr>
        <w:rPr>
          <w:rFonts w:asciiTheme="minorHAnsi" w:hAnsiTheme="minorHAnsi" w:cstheme="minorHAnsi"/>
          <w:sz w:val="16"/>
          <w:szCs w:val="16"/>
        </w:rPr>
      </w:pPr>
    </w:p>
    <w:p w:rsidR="004D1868" w:rsidRPr="00A7232C" w:rsidRDefault="004D1868" w:rsidP="004D1868">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t xml:space="preserve">Приложение № </w:t>
      </w:r>
      <w:r w:rsidR="00517FCF">
        <w:rPr>
          <w:rFonts w:asciiTheme="minorHAnsi" w:hAnsiTheme="minorHAnsi" w:cstheme="minorHAnsi"/>
          <w:sz w:val="16"/>
          <w:szCs w:val="16"/>
        </w:rPr>
        <w:t>6</w:t>
      </w:r>
      <w:r w:rsidRPr="00A7232C">
        <w:rPr>
          <w:rFonts w:asciiTheme="minorHAnsi" w:hAnsiTheme="minorHAnsi" w:cstheme="minorHAnsi"/>
          <w:sz w:val="16"/>
          <w:szCs w:val="16"/>
        </w:rPr>
        <w:t xml:space="preserve"> </w:t>
      </w:r>
    </w:p>
    <w:p w:rsidR="004D1868" w:rsidRPr="00A7232C" w:rsidRDefault="004D1868" w:rsidP="004D1868">
      <w:pPr>
        <w:tabs>
          <w:tab w:val="left" w:pos="938"/>
        </w:tabs>
        <w:jc w:val="right"/>
        <w:rPr>
          <w:rFonts w:asciiTheme="minorHAnsi" w:hAnsiTheme="minorHAnsi" w:cstheme="minorHAnsi"/>
          <w:b/>
          <w:i/>
          <w:sz w:val="16"/>
          <w:szCs w:val="16"/>
        </w:rPr>
      </w:pPr>
    </w:p>
    <w:p w:rsidR="004D1868" w:rsidRPr="00517FCF" w:rsidRDefault="00517FCF" w:rsidP="004D1868">
      <w:pPr>
        <w:tabs>
          <w:tab w:val="left" w:pos="938"/>
        </w:tabs>
        <w:jc w:val="center"/>
        <w:rPr>
          <w:rFonts w:asciiTheme="minorHAnsi" w:hAnsiTheme="minorHAnsi" w:cstheme="minorHAnsi"/>
          <w:b/>
          <w:i/>
          <w:sz w:val="16"/>
          <w:szCs w:val="16"/>
          <w:u w:val="single"/>
        </w:rPr>
      </w:pPr>
      <w:r w:rsidRPr="00517FCF">
        <w:rPr>
          <w:rFonts w:asciiTheme="minorHAnsi" w:hAnsiTheme="minorHAnsi" w:cstheme="minorHAnsi"/>
          <w:b/>
          <w:sz w:val="16"/>
          <w:szCs w:val="16"/>
          <w:u w:val="single"/>
        </w:rPr>
        <w:t>Порядок определения размера сверхнормативных потерь теплоносителя через коррозийные свищи, поврежденные стыки, сальники и т.д.</w:t>
      </w:r>
    </w:p>
    <w:p w:rsidR="004D1868" w:rsidRDefault="004D1868" w:rsidP="004D1868">
      <w:pPr>
        <w:tabs>
          <w:tab w:val="left" w:pos="938"/>
          <w:tab w:val="center" w:pos="5332"/>
        </w:tabs>
        <w:spacing w:line="360" w:lineRule="auto"/>
        <w:rPr>
          <w:rFonts w:asciiTheme="minorHAnsi" w:hAnsiTheme="minorHAnsi" w:cstheme="minorHAnsi"/>
          <w:b/>
          <w:sz w:val="16"/>
          <w:szCs w:val="16"/>
        </w:rPr>
      </w:pPr>
    </w:p>
    <w:p w:rsidR="00517FCF" w:rsidRDefault="00517FCF" w:rsidP="004D1868">
      <w:pPr>
        <w:tabs>
          <w:tab w:val="left" w:pos="938"/>
          <w:tab w:val="center" w:pos="5332"/>
        </w:tabs>
        <w:spacing w:line="360" w:lineRule="auto"/>
        <w:rPr>
          <w:rFonts w:asciiTheme="minorHAnsi" w:hAnsiTheme="minorHAnsi" w:cstheme="minorHAnsi"/>
          <w:b/>
          <w:i/>
          <w:sz w:val="16"/>
          <w:szCs w:val="16"/>
        </w:rPr>
      </w:pPr>
      <w:r>
        <w:rPr>
          <w:rFonts w:asciiTheme="minorHAnsi" w:hAnsiTheme="minorHAnsi" w:cstheme="minorHAnsi"/>
          <w:b/>
          <w:i/>
          <w:noProof/>
          <w:sz w:val="16"/>
          <w:szCs w:val="16"/>
        </w:rPr>
        <w:drawing>
          <wp:inline distT="0" distB="0" distL="0" distR="0">
            <wp:extent cx="6771640" cy="3782695"/>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Приложение 6.bmp"/>
                    <pic:cNvPicPr/>
                  </pic:nvPicPr>
                  <pic:blipFill>
                    <a:blip r:embed="rId14">
                      <a:extLst>
                        <a:ext uri="{28A0092B-C50C-407E-A947-70E740481C1C}">
                          <a14:useLocalDpi xmlns:a14="http://schemas.microsoft.com/office/drawing/2010/main" val="0"/>
                        </a:ext>
                      </a:extLst>
                    </a:blip>
                    <a:stretch>
                      <a:fillRect/>
                    </a:stretch>
                  </pic:blipFill>
                  <pic:spPr>
                    <a:xfrm>
                      <a:off x="0" y="0"/>
                      <a:ext cx="6771640" cy="3782695"/>
                    </a:xfrm>
                    <a:prstGeom prst="rect">
                      <a:avLst/>
                    </a:prstGeom>
                  </pic:spPr>
                </pic:pic>
              </a:graphicData>
            </a:graphic>
          </wp:inline>
        </w:drawing>
      </w:r>
    </w:p>
    <w:p w:rsidR="00517FCF" w:rsidRDefault="00517FCF" w:rsidP="004D1868">
      <w:pPr>
        <w:tabs>
          <w:tab w:val="left" w:pos="938"/>
          <w:tab w:val="center" w:pos="5332"/>
        </w:tabs>
        <w:spacing w:line="360" w:lineRule="auto"/>
        <w:rPr>
          <w:rFonts w:asciiTheme="minorHAnsi" w:hAnsiTheme="minorHAnsi" w:cstheme="minorHAnsi"/>
          <w:b/>
          <w: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4D1868" w:rsidRPr="00A7232C" w:rsidTr="000D061E">
        <w:trPr>
          <w:trHeight w:val="2444"/>
        </w:trPr>
        <w:tc>
          <w:tcPr>
            <w:tcW w:w="5201" w:type="dxa"/>
          </w:tcPr>
          <w:p w:rsidR="004D1868" w:rsidRPr="00A7232C" w:rsidRDefault="004D1868" w:rsidP="000D061E">
            <w:pPr>
              <w:rPr>
                <w:rFonts w:asciiTheme="minorHAnsi" w:hAnsiTheme="minorHAnsi" w:cstheme="minorHAnsi"/>
                <w:b/>
                <w:sz w:val="16"/>
                <w:szCs w:val="16"/>
              </w:rPr>
            </w:pPr>
            <w:r w:rsidRPr="00A7232C">
              <w:rPr>
                <w:rFonts w:asciiTheme="minorHAnsi" w:hAnsiTheme="minorHAnsi" w:cstheme="minorHAnsi"/>
                <w:b/>
                <w:sz w:val="16"/>
                <w:szCs w:val="16"/>
              </w:rPr>
              <w:t>ТЕПЛОСНАБЖАЮЩАЯ ОРГАНИЗАЦИЯ</w:t>
            </w:r>
          </w:p>
          <w:p w:rsidR="004D1868" w:rsidRPr="00A7232C" w:rsidRDefault="004D1868" w:rsidP="000D061E">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4D1868" w:rsidRPr="00A7232C" w:rsidRDefault="00DE086A" w:rsidP="000D061E">
            <w:pPr>
              <w:rPr>
                <w:rFonts w:asciiTheme="minorHAnsi" w:hAnsiTheme="minorHAnsi" w:cstheme="minorHAnsi"/>
                <w:b/>
                <w:sz w:val="16"/>
                <w:szCs w:val="16"/>
              </w:rPr>
            </w:pPr>
            <w:r>
              <w:rPr>
                <w:rFonts w:asciiTheme="minorHAnsi" w:hAnsiTheme="minorHAnsi" w:cstheme="minorHAnsi"/>
                <w:b/>
                <w:sz w:val="16"/>
                <w:szCs w:val="16"/>
              </w:rPr>
              <w:t>ПОТРЕБИТЕЛЬ</w:t>
            </w:r>
          </w:p>
          <w:p w:rsidR="004D1868" w:rsidRPr="00A7232C" w:rsidRDefault="004D1868" w:rsidP="000D061E">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p>
          <w:p w:rsidR="004D1868" w:rsidRPr="00A7232C" w:rsidRDefault="004D1868" w:rsidP="000D061E">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517FCF"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92032" behindDoc="0" locked="0" layoutInCell="1" allowOverlap="1" wp14:anchorId="7C928FEB" wp14:editId="1DA82F12">
            <wp:simplePos x="0" y="0"/>
            <wp:positionH relativeFrom="margin">
              <wp:posOffset>-561109</wp:posOffset>
            </wp:positionH>
            <wp:positionV relativeFrom="paragraph">
              <wp:posOffset>299027</wp:posOffset>
            </wp:positionV>
            <wp:extent cx="10009563" cy="441936"/>
            <wp:effectExtent l="0" t="0" r="0" b="0"/>
            <wp:wrapNone/>
            <wp:docPr id="47"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4D1868" w:rsidRDefault="004D1868" w:rsidP="00287E90">
      <w:pPr>
        <w:rPr>
          <w:rFonts w:asciiTheme="minorHAnsi" w:hAnsiTheme="minorHAnsi" w:cstheme="minorHAnsi"/>
          <w:sz w:val="16"/>
          <w:szCs w:val="16"/>
        </w:rPr>
      </w:pPr>
    </w:p>
    <w:p w:rsidR="00517FCF" w:rsidRPr="00A7232C" w:rsidRDefault="00517FCF" w:rsidP="00517FCF">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lastRenderedPageBreak/>
        <w:t xml:space="preserve">Приложение № </w:t>
      </w:r>
      <w:r>
        <w:rPr>
          <w:rFonts w:asciiTheme="minorHAnsi" w:hAnsiTheme="minorHAnsi" w:cstheme="minorHAnsi"/>
          <w:sz w:val="16"/>
          <w:szCs w:val="16"/>
        </w:rPr>
        <w:t>7</w:t>
      </w:r>
      <w:r w:rsidRPr="00A7232C">
        <w:rPr>
          <w:rFonts w:asciiTheme="minorHAnsi" w:hAnsiTheme="minorHAnsi" w:cstheme="minorHAnsi"/>
          <w:sz w:val="16"/>
          <w:szCs w:val="16"/>
        </w:rPr>
        <w:t xml:space="preserve"> </w:t>
      </w:r>
    </w:p>
    <w:p w:rsidR="00517FCF" w:rsidRPr="00A7232C" w:rsidRDefault="00517FCF" w:rsidP="00517FCF">
      <w:pPr>
        <w:tabs>
          <w:tab w:val="left" w:pos="938"/>
        </w:tabs>
        <w:jc w:val="right"/>
        <w:rPr>
          <w:rFonts w:asciiTheme="minorHAnsi" w:hAnsiTheme="minorHAnsi" w:cstheme="minorHAnsi"/>
          <w:b/>
          <w:i/>
          <w:sz w:val="16"/>
          <w:szCs w:val="16"/>
        </w:rPr>
      </w:pPr>
    </w:p>
    <w:p w:rsidR="00517FCF" w:rsidRPr="00517FCF" w:rsidRDefault="00517FCF" w:rsidP="00517FCF">
      <w:pPr>
        <w:tabs>
          <w:tab w:val="left" w:pos="938"/>
        </w:tabs>
        <w:jc w:val="center"/>
        <w:rPr>
          <w:rFonts w:asciiTheme="minorHAnsi" w:hAnsiTheme="minorHAnsi" w:cstheme="minorHAnsi"/>
          <w:b/>
          <w:i/>
          <w:sz w:val="16"/>
          <w:szCs w:val="16"/>
          <w:u w:val="single"/>
        </w:rPr>
      </w:pPr>
      <w:r w:rsidRPr="00517FCF">
        <w:rPr>
          <w:rFonts w:asciiTheme="minorHAnsi" w:hAnsiTheme="minorHAnsi" w:cstheme="minorHAnsi"/>
          <w:b/>
          <w:sz w:val="16"/>
          <w:szCs w:val="16"/>
          <w:u w:val="single"/>
        </w:rPr>
        <w:t>Ведомость учета тепловой энергии.</w:t>
      </w:r>
    </w:p>
    <w:p w:rsidR="00517FCF" w:rsidRPr="00517FCF" w:rsidRDefault="00517FCF" w:rsidP="00517FCF">
      <w:pPr>
        <w:jc w:val="center"/>
        <w:outlineLvl w:val="0"/>
        <w:rPr>
          <w:rFonts w:ascii="Calibri" w:eastAsia="Calibri" w:hAnsi="Calibri"/>
          <w:sz w:val="22"/>
          <w:szCs w:val="22"/>
          <w:lang w:eastAsia="en-US"/>
        </w:rPr>
      </w:pPr>
      <w:r w:rsidRPr="00517FCF">
        <w:rPr>
          <w:rFonts w:ascii="Calibri" w:eastAsia="Calibri" w:hAnsi="Calibri"/>
          <w:sz w:val="22"/>
          <w:szCs w:val="22"/>
          <w:lang w:eastAsia="en-US"/>
        </w:rPr>
        <w:t xml:space="preserve"> (форма)</w:t>
      </w:r>
    </w:p>
    <w:p w:rsidR="00517FCF" w:rsidRPr="00517FCF" w:rsidRDefault="00517FCF" w:rsidP="00517FCF">
      <w:pPr>
        <w:jc w:val="center"/>
        <w:outlineLvl w:val="0"/>
        <w:rPr>
          <w:rFonts w:ascii="Calibri" w:eastAsia="Calibri" w:hAnsi="Calibri"/>
          <w:sz w:val="22"/>
          <w:szCs w:val="22"/>
          <w:lang w:eastAsia="en-US"/>
        </w:rPr>
      </w:pP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Потребитель: _____________________________________________________________________________________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Адрес: _____________________________________________________________________________________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Тип теплосчетчика ____________________________ Зав. № _______________________________</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Лицо ответственное за учет 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 xml:space="preserve">Отчетный </w:t>
      </w:r>
      <w:proofErr w:type="gramStart"/>
      <w:r w:rsidRPr="00517FCF">
        <w:rPr>
          <w:rFonts w:ascii="Calibri" w:eastAsia="Calibri" w:hAnsi="Calibri"/>
          <w:sz w:val="16"/>
          <w:szCs w:val="16"/>
          <w:lang w:eastAsia="en-US"/>
        </w:rPr>
        <w:t>период  с</w:t>
      </w:r>
      <w:proofErr w:type="gramEnd"/>
      <w:r w:rsidRPr="00517FCF">
        <w:rPr>
          <w:rFonts w:ascii="Calibri" w:eastAsia="Calibri" w:hAnsi="Calibri"/>
          <w:sz w:val="16"/>
          <w:szCs w:val="16"/>
          <w:lang w:eastAsia="en-US"/>
        </w:rPr>
        <w:t xml:space="preserve"> «_____»____________20___г. по «_____»____________20___г.</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 xml:space="preserve">Суммарная тепловая энергия </w:t>
      </w:r>
      <w:r w:rsidRPr="00517FCF">
        <w:rPr>
          <w:rFonts w:ascii="Calibri" w:eastAsia="Calibri" w:hAnsi="Calibri"/>
          <w:sz w:val="16"/>
          <w:szCs w:val="16"/>
          <w:u w:val="single"/>
          <w:lang w:eastAsia="en-US"/>
        </w:rPr>
        <w:t>______ ____</w:t>
      </w:r>
      <w:r w:rsidRPr="00517FCF">
        <w:rPr>
          <w:rFonts w:ascii="Calibri" w:eastAsia="Calibri" w:hAnsi="Calibri"/>
          <w:sz w:val="16"/>
          <w:szCs w:val="16"/>
          <w:lang w:eastAsia="en-US"/>
        </w:rPr>
        <w:t xml:space="preserve">Гкал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 xml:space="preserve">Суммарный объем (масса) теплоносителя </w:t>
      </w:r>
      <w:r w:rsidRPr="00517FCF">
        <w:rPr>
          <w:rFonts w:ascii="Calibri" w:eastAsia="Calibri" w:hAnsi="Calibri"/>
          <w:sz w:val="16"/>
          <w:szCs w:val="16"/>
          <w:u w:val="single"/>
          <w:lang w:eastAsia="en-US"/>
        </w:rPr>
        <w:t xml:space="preserve">___________ </w:t>
      </w: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 xml:space="preserve">(т)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 xml:space="preserve">Суммарное время </w:t>
      </w:r>
      <w:proofErr w:type="spellStart"/>
      <w:r w:rsidRPr="00517FCF">
        <w:rPr>
          <w:rFonts w:ascii="Calibri" w:eastAsia="Calibri" w:hAnsi="Calibri"/>
          <w:sz w:val="16"/>
          <w:szCs w:val="16"/>
          <w:lang w:eastAsia="en-US"/>
        </w:rPr>
        <w:t>наработки_____________ч</w:t>
      </w:r>
      <w:proofErr w:type="spellEnd"/>
      <w:r w:rsidRPr="00517FCF">
        <w:rPr>
          <w:rFonts w:ascii="Calibri" w:eastAsia="Calibri" w:hAnsi="Calibri"/>
          <w:sz w:val="16"/>
          <w:szCs w:val="16"/>
          <w:lang w:eastAsia="en-US"/>
        </w:rPr>
        <w:t xml:space="preserve">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rPr>
          <w:rFonts w:ascii="Calibri" w:eastAsia="Calibri" w:hAnsi="Calibri"/>
          <w:sz w:val="16"/>
          <w:szCs w:val="16"/>
          <w:lang w:eastAsia="en-US"/>
        </w:rPr>
      </w:pPr>
    </w:p>
    <w:tbl>
      <w:tblPr>
        <w:tblStyle w:val="2"/>
        <w:tblW w:w="10348" w:type="dxa"/>
        <w:tblInd w:w="-34" w:type="dxa"/>
        <w:tblLayout w:type="fixed"/>
        <w:tblLook w:val="04A0" w:firstRow="1" w:lastRow="0" w:firstColumn="1" w:lastColumn="0" w:noHBand="0" w:noVBand="1"/>
      </w:tblPr>
      <w:tblGrid>
        <w:gridCol w:w="1560"/>
        <w:gridCol w:w="1276"/>
        <w:gridCol w:w="992"/>
        <w:gridCol w:w="850"/>
        <w:gridCol w:w="850"/>
        <w:gridCol w:w="710"/>
        <w:gridCol w:w="708"/>
        <w:gridCol w:w="709"/>
        <w:gridCol w:w="567"/>
        <w:gridCol w:w="709"/>
        <w:gridCol w:w="709"/>
        <w:gridCol w:w="708"/>
      </w:tblGrid>
      <w:tr w:rsidR="00517FCF" w:rsidRPr="00517FCF" w:rsidTr="000D061E">
        <w:tc>
          <w:tcPr>
            <w:tcW w:w="156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Дата</w:t>
            </w:r>
          </w:p>
        </w:tc>
        <w:tc>
          <w:tcPr>
            <w:tcW w:w="1276" w:type="dxa"/>
            <w:vAlign w:val="center"/>
          </w:tcPr>
          <w:p w:rsidR="00517FCF" w:rsidRPr="00517FCF" w:rsidRDefault="00517FCF" w:rsidP="00517FCF">
            <w:pPr>
              <w:tabs>
                <w:tab w:val="left" w:pos="1168"/>
              </w:tabs>
              <w:spacing w:after="200" w:line="276" w:lineRule="auto"/>
              <w:ind w:left="-108" w:right="-108"/>
              <w:jc w:val="center"/>
              <w:rPr>
                <w:rFonts w:ascii="Calibri" w:eastAsia="Calibri" w:hAnsi="Calibri"/>
                <w:sz w:val="16"/>
                <w:szCs w:val="16"/>
                <w:lang w:eastAsia="en-US"/>
              </w:rPr>
            </w:pPr>
            <w:r w:rsidRPr="00517FCF">
              <w:rPr>
                <w:rFonts w:ascii="Calibri" w:eastAsia="Calibri" w:hAnsi="Calibri"/>
                <w:sz w:val="16"/>
                <w:szCs w:val="16"/>
                <w:lang w:eastAsia="en-US"/>
              </w:rPr>
              <w:t xml:space="preserve">Причина </w:t>
            </w:r>
            <w:proofErr w:type="spellStart"/>
            <w:r w:rsidRPr="00517FCF">
              <w:rPr>
                <w:rFonts w:ascii="Calibri" w:eastAsia="Calibri" w:hAnsi="Calibri"/>
                <w:sz w:val="16"/>
                <w:szCs w:val="16"/>
                <w:lang w:eastAsia="en-US"/>
              </w:rPr>
              <w:t>ненаработки</w:t>
            </w:r>
            <w:proofErr w:type="spellEnd"/>
          </w:p>
        </w:tc>
        <w:tc>
          <w:tcPr>
            <w:tcW w:w="992" w:type="dxa"/>
            <w:vAlign w:val="center"/>
          </w:tcPr>
          <w:p w:rsidR="00517FCF" w:rsidRPr="00517FCF" w:rsidRDefault="00517FCF" w:rsidP="00517FCF">
            <w:pPr>
              <w:spacing w:after="200" w:line="276" w:lineRule="auto"/>
              <w:ind w:left="-108" w:right="-107"/>
              <w:jc w:val="center"/>
              <w:rPr>
                <w:rFonts w:ascii="Calibri" w:eastAsia="Calibri" w:hAnsi="Calibri"/>
                <w:sz w:val="16"/>
                <w:szCs w:val="16"/>
                <w:lang w:eastAsia="en-US"/>
              </w:rPr>
            </w:pPr>
            <w:r w:rsidRPr="00517FCF">
              <w:rPr>
                <w:rFonts w:ascii="Calibri" w:eastAsia="Calibri" w:hAnsi="Calibri"/>
                <w:sz w:val="16"/>
                <w:szCs w:val="16"/>
                <w:lang w:eastAsia="en-US"/>
              </w:rPr>
              <w:t>Наработка,</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час</w:t>
            </w: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V1</w:t>
            </w:r>
            <w:r w:rsidRPr="00517FCF">
              <w:rPr>
                <w:rFonts w:ascii="Calibri" w:eastAsia="Calibri" w:hAnsi="Calibri"/>
                <w:sz w:val="16"/>
                <w:szCs w:val="16"/>
                <w:lang w:eastAsia="en-US"/>
              </w:rPr>
              <w:t>(</w:t>
            </w:r>
            <w:r w:rsidRPr="00517FCF">
              <w:rPr>
                <w:rFonts w:ascii="Calibri" w:eastAsia="Calibri" w:hAnsi="Calibri"/>
                <w:sz w:val="16"/>
                <w:szCs w:val="16"/>
                <w:lang w:val="en-US" w:eastAsia="en-US"/>
              </w:rPr>
              <w:t xml:space="preserve">G1) </w:t>
            </w: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val="en-US"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val="en-US" w:eastAsia="en-US"/>
              </w:rPr>
              <w:t>(</w:t>
            </w:r>
            <w:r w:rsidRPr="00517FCF">
              <w:rPr>
                <w:rFonts w:ascii="Calibri" w:eastAsia="Calibri" w:hAnsi="Calibri"/>
                <w:sz w:val="16"/>
                <w:szCs w:val="16"/>
                <w:lang w:eastAsia="en-US"/>
              </w:rPr>
              <w:t>т</w:t>
            </w:r>
            <w:r w:rsidRPr="00517FCF">
              <w:rPr>
                <w:rFonts w:ascii="Calibri" w:eastAsia="Calibri" w:hAnsi="Calibri"/>
                <w:sz w:val="16"/>
                <w:szCs w:val="16"/>
                <w:lang w:val="en-US" w:eastAsia="en-US"/>
              </w:rPr>
              <w:t>)</w:t>
            </w: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V</w:t>
            </w:r>
            <w:r w:rsidRPr="00517FCF">
              <w:rPr>
                <w:rFonts w:ascii="Calibri" w:eastAsia="Calibri" w:hAnsi="Calibri"/>
                <w:sz w:val="16"/>
                <w:szCs w:val="16"/>
                <w:lang w:eastAsia="en-US"/>
              </w:rPr>
              <w:t>2(</w:t>
            </w:r>
            <w:r w:rsidRPr="00517FCF">
              <w:rPr>
                <w:rFonts w:ascii="Calibri" w:eastAsia="Calibri" w:hAnsi="Calibri"/>
                <w:sz w:val="16"/>
                <w:szCs w:val="16"/>
                <w:lang w:val="en-US" w:eastAsia="en-US"/>
              </w:rPr>
              <w:t>G2</w:t>
            </w:r>
            <w:proofErr w:type="gramStart"/>
            <w:r w:rsidRPr="00517FCF">
              <w:rPr>
                <w:rFonts w:ascii="Calibri" w:eastAsia="Calibri" w:hAnsi="Calibri"/>
                <w:sz w:val="16"/>
                <w:szCs w:val="16"/>
                <w:lang w:val="en-US" w:eastAsia="en-US"/>
              </w:rPr>
              <w:t xml:space="preserve">)  </w:t>
            </w:r>
            <w:proofErr w:type="spellStart"/>
            <w:r w:rsidRPr="00517FCF">
              <w:rPr>
                <w:rFonts w:ascii="Calibri" w:eastAsia="Calibri" w:hAnsi="Calibri"/>
                <w:sz w:val="16"/>
                <w:szCs w:val="16"/>
                <w:lang w:eastAsia="en-US"/>
              </w:rPr>
              <w:t>обр</w:t>
            </w:r>
            <w:proofErr w:type="spellEnd"/>
            <w:proofErr w:type="gramEnd"/>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(т)</w:t>
            </w:r>
          </w:p>
        </w:tc>
        <w:tc>
          <w:tcPr>
            <w:tcW w:w="710" w:type="dxa"/>
            <w:vAlign w:val="center"/>
          </w:tcPr>
          <w:p w:rsidR="00517FCF" w:rsidRPr="00517FCF" w:rsidRDefault="00517FCF" w:rsidP="00517FCF">
            <w:pPr>
              <w:spacing w:after="200" w:line="276" w:lineRule="auto"/>
              <w:ind w:left="-107" w:right="-108"/>
              <w:jc w:val="center"/>
              <w:rPr>
                <w:rFonts w:ascii="Calibri" w:eastAsia="Calibri" w:hAnsi="Calibri"/>
                <w:sz w:val="16"/>
                <w:szCs w:val="16"/>
                <w:lang w:eastAsia="en-US"/>
              </w:rPr>
            </w:pPr>
            <w:proofErr w:type="spellStart"/>
            <w:r w:rsidRPr="00517FCF">
              <w:rPr>
                <w:rFonts w:ascii="Calibri" w:eastAsia="Calibri" w:hAnsi="Calibri"/>
                <w:sz w:val="16"/>
                <w:szCs w:val="16"/>
                <w:lang w:val="en-US" w:eastAsia="en-US"/>
              </w:rPr>
              <w:t>dV</w:t>
            </w:r>
            <w:proofErr w:type="spellEnd"/>
            <w:r w:rsidRPr="00517FCF">
              <w:rPr>
                <w:rFonts w:ascii="Calibri" w:eastAsia="Calibri" w:hAnsi="Calibri"/>
                <w:sz w:val="16"/>
                <w:szCs w:val="16"/>
                <w:lang w:eastAsia="en-US"/>
              </w:rPr>
              <w:t>(</w:t>
            </w:r>
            <w:proofErr w:type="spellStart"/>
            <w:r w:rsidRPr="00517FCF">
              <w:rPr>
                <w:rFonts w:ascii="Calibri" w:eastAsia="Calibri" w:hAnsi="Calibri"/>
                <w:sz w:val="16"/>
                <w:szCs w:val="16"/>
                <w:lang w:val="en-US" w:eastAsia="en-US"/>
              </w:rPr>
              <w:t>dG</w:t>
            </w:r>
            <w:proofErr w:type="spellEnd"/>
            <w:r w:rsidRPr="00517FCF">
              <w:rPr>
                <w:rFonts w:ascii="Calibri" w:eastAsia="Calibri" w:hAnsi="Calibri"/>
                <w:sz w:val="16"/>
                <w:szCs w:val="16"/>
                <w:lang w:eastAsia="en-US"/>
              </w:rPr>
              <w:t>)</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(т)</w:t>
            </w: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T1</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T</w:t>
            </w:r>
            <w:r w:rsidRPr="00517FCF">
              <w:rPr>
                <w:rFonts w:ascii="Calibri" w:eastAsia="Calibri" w:hAnsi="Calibri"/>
                <w:sz w:val="16"/>
                <w:szCs w:val="16"/>
                <w:lang w:eastAsia="en-US"/>
              </w:rPr>
              <w:t>2</w:t>
            </w:r>
          </w:p>
          <w:p w:rsidR="00517FCF" w:rsidRPr="00517FCF" w:rsidRDefault="00517FCF" w:rsidP="00517FCF">
            <w:pPr>
              <w:spacing w:after="200" w:line="276" w:lineRule="auto"/>
              <w:jc w:val="center"/>
              <w:rPr>
                <w:rFonts w:ascii="Calibri" w:eastAsia="Calibri" w:hAnsi="Calibri"/>
                <w:sz w:val="16"/>
                <w:szCs w:val="16"/>
                <w:lang w:eastAsia="en-US"/>
              </w:rPr>
            </w:pPr>
            <w:proofErr w:type="spellStart"/>
            <w:r w:rsidRPr="00517FCF">
              <w:rPr>
                <w:rFonts w:ascii="Calibri" w:eastAsia="Calibri" w:hAnsi="Calibri"/>
                <w:sz w:val="16"/>
                <w:szCs w:val="16"/>
                <w:lang w:eastAsia="en-US"/>
              </w:rPr>
              <w:t>обр</w:t>
            </w:r>
            <w:proofErr w:type="spellEnd"/>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dT</w:t>
            </w:r>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 xml:space="preserve">P1 </w:t>
            </w:r>
            <w:r w:rsidRPr="00517FCF">
              <w:rPr>
                <w:rFonts w:ascii="Calibri" w:eastAsia="Calibri" w:hAnsi="Calibri"/>
                <w:sz w:val="16"/>
                <w:szCs w:val="16"/>
                <w:lang w:eastAsia="en-US"/>
              </w:rPr>
              <w:t>под</w:t>
            </w:r>
          </w:p>
          <w:p w:rsidR="00517FCF" w:rsidRPr="00517FCF" w:rsidRDefault="00517FCF" w:rsidP="00517FCF">
            <w:pPr>
              <w:spacing w:after="200" w:line="276" w:lineRule="auto"/>
              <w:ind w:left="-108" w:right="-108"/>
              <w:jc w:val="center"/>
              <w:rPr>
                <w:rFonts w:ascii="Calibri" w:eastAsia="Calibri" w:hAnsi="Calibri"/>
                <w:sz w:val="16"/>
                <w:szCs w:val="16"/>
                <w:lang w:eastAsia="en-US"/>
              </w:rPr>
            </w:pPr>
            <w:r w:rsidRPr="00517FCF">
              <w:rPr>
                <w:rFonts w:ascii="Calibri" w:eastAsia="Calibri" w:hAnsi="Calibri"/>
                <w:sz w:val="16"/>
                <w:szCs w:val="16"/>
                <w:lang w:eastAsia="en-US"/>
              </w:rPr>
              <w:t>МПа</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P</w:t>
            </w:r>
            <w:r w:rsidRPr="00517FCF">
              <w:rPr>
                <w:rFonts w:ascii="Calibri" w:eastAsia="Calibri" w:hAnsi="Calibri"/>
                <w:sz w:val="16"/>
                <w:szCs w:val="16"/>
                <w:lang w:eastAsia="en-US"/>
              </w:rPr>
              <w:t>2</w:t>
            </w:r>
            <w:r w:rsidRPr="00517FCF">
              <w:rPr>
                <w:rFonts w:ascii="Calibri" w:eastAsia="Calibri" w:hAnsi="Calibri"/>
                <w:sz w:val="16"/>
                <w:szCs w:val="16"/>
                <w:lang w:val="en-US" w:eastAsia="en-US"/>
              </w:rPr>
              <w:t xml:space="preserve"> </w:t>
            </w:r>
            <w:proofErr w:type="spellStart"/>
            <w:r w:rsidRPr="00517FCF">
              <w:rPr>
                <w:rFonts w:ascii="Calibri" w:eastAsia="Calibri" w:hAnsi="Calibri"/>
                <w:sz w:val="16"/>
                <w:szCs w:val="16"/>
                <w:lang w:eastAsia="en-US"/>
              </w:rPr>
              <w:t>обр</w:t>
            </w:r>
            <w:proofErr w:type="spellEnd"/>
          </w:p>
          <w:p w:rsidR="00517FCF" w:rsidRPr="00517FCF" w:rsidRDefault="00517FCF" w:rsidP="00517FCF">
            <w:pPr>
              <w:spacing w:after="200" w:line="276" w:lineRule="auto"/>
              <w:ind w:left="-108" w:right="-107"/>
              <w:jc w:val="center"/>
              <w:rPr>
                <w:rFonts w:ascii="Calibri" w:eastAsia="Calibri" w:hAnsi="Calibri"/>
                <w:sz w:val="16"/>
                <w:szCs w:val="16"/>
                <w:lang w:eastAsia="en-US"/>
              </w:rPr>
            </w:pPr>
            <w:r w:rsidRPr="00517FCF">
              <w:rPr>
                <w:rFonts w:ascii="Calibri" w:eastAsia="Calibri" w:hAnsi="Calibri"/>
                <w:sz w:val="16"/>
                <w:szCs w:val="16"/>
                <w:lang w:eastAsia="en-US"/>
              </w:rPr>
              <w:t>МПа</w:t>
            </w: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 xml:space="preserve">Q1 </w:t>
            </w: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Гкал</w:t>
            </w: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D061E">
        <w:tc>
          <w:tcPr>
            <w:tcW w:w="1560" w:type="dxa"/>
          </w:tcPr>
          <w:p w:rsidR="00517FCF" w:rsidRPr="00517FCF" w:rsidRDefault="00517FCF" w:rsidP="00517FCF">
            <w:pPr>
              <w:spacing w:after="200" w:line="276" w:lineRule="auto"/>
              <w:jc w:val="both"/>
              <w:rPr>
                <w:rFonts w:ascii="Calibri" w:eastAsia="Calibri" w:hAnsi="Calibri"/>
                <w:sz w:val="16"/>
                <w:szCs w:val="16"/>
                <w:lang w:eastAsia="en-US"/>
              </w:rPr>
            </w:pPr>
            <w:r w:rsidRPr="00517FCF">
              <w:rPr>
                <w:rFonts w:ascii="Calibri" w:eastAsia="Calibri" w:hAnsi="Calibri"/>
                <w:sz w:val="16"/>
                <w:szCs w:val="16"/>
                <w:lang w:eastAsia="en-US"/>
              </w:rPr>
              <w:t xml:space="preserve">Итого за </w:t>
            </w:r>
          </w:p>
          <w:p w:rsidR="00517FCF" w:rsidRPr="00517FCF" w:rsidRDefault="00517FCF" w:rsidP="00517FCF">
            <w:pPr>
              <w:spacing w:after="200" w:line="276" w:lineRule="auto"/>
              <w:jc w:val="both"/>
              <w:rPr>
                <w:rFonts w:ascii="Calibri" w:eastAsia="Calibri" w:hAnsi="Calibri"/>
                <w:sz w:val="16"/>
                <w:szCs w:val="16"/>
                <w:lang w:eastAsia="en-US"/>
              </w:rPr>
            </w:pPr>
            <w:r w:rsidRPr="00517FCF">
              <w:rPr>
                <w:rFonts w:ascii="Calibri" w:eastAsia="Calibri" w:hAnsi="Calibri"/>
                <w:sz w:val="16"/>
                <w:szCs w:val="16"/>
                <w:lang w:eastAsia="en-US"/>
              </w:rPr>
              <w:t>период:</w:t>
            </w:r>
          </w:p>
        </w:tc>
        <w:tc>
          <w:tcPr>
            <w:tcW w:w="1276" w:type="dxa"/>
          </w:tcPr>
          <w:p w:rsidR="00517FCF" w:rsidRPr="00517FCF" w:rsidRDefault="00517FCF" w:rsidP="00517FCF">
            <w:pPr>
              <w:spacing w:after="200" w:line="276" w:lineRule="auto"/>
              <w:jc w:val="both"/>
              <w:rPr>
                <w:rFonts w:ascii="Calibri" w:eastAsia="Calibri" w:hAnsi="Calibri"/>
                <w:sz w:val="16"/>
                <w:szCs w:val="16"/>
                <w:lang w:eastAsia="en-US"/>
              </w:rPr>
            </w:pPr>
          </w:p>
        </w:tc>
        <w:tc>
          <w:tcPr>
            <w:tcW w:w="992"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left="-108" w:right="-111"/>
              <w:jc w:val="center"/>
              <w:rPr>
                <w:rFonts w:ascii="Calibri" w:eastAsia="Calibri" w:hAnsi="Calibri"/>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r>
      <w:tr w:rsidR="00517FCF" w:rsidRPr="00517FCF" w:rsidTr="000D061E">
        <w:tc>
          <w:tcPr>
            <w:tcW w:w="1560" w:type="dxa"/>
          </w:tcPr>
          <w:p w:rsidR="00517FCF" w:rsidRPr="00517FCF" w:rsidRDefault="00517FCF" w:rsidP="00517FCF">
            <w:pPr>
              <w:spacing w:after="200" w:line="276" w:lineRule="auto"/>
              <w:ind w:right="-250"/>
              <w:jc w:val="both"/>
              <w:rPr>
                <w:rFonts w:ascii="Calibri" w:eastAsia="Calibri" w:hAnsi="Calibri"/>
                <w:sz w:val="16"/>
                <w:szCs w:val="16"/>
                <w:lang w:eastAsia="en-US"/>
              </w:rPr>
            </w:pPr>
            <w:r w:rsidRPr="00517FCF">
              <w:rPr>
                <w:rFonts w:ascii="Calibri" w:eastAsia="Calibri" w:hAnsi="Calibri"/>
                <w:sz w:val="16"/>
                <w:szCs w:val="16"/>
                <w:lang w:eastAsia="en-US"/>
              </w:rPr>
              <w:t>Среднесуточные показания:</w:t>
            </w:r>
          </w:p>
        </w:tc>
        <w:tc>
          <w:tcPr>
            <w:tcW w:w="1276" w:type="dxa"/>
          </w:tcPr>
          <w:p w:rsidR="00517FCF" w:rsidRPr="00517FCF" w:rsidRDefault="00517FCF" w:rsidP="00517FCF">
            <w:pPr>
              <w:spacing w:after="200" w:line="276" w:lineRule="auto"/>
              <w:ind w:left="-108" w:right="-108"/>
              <w:jc w:val="both"/>
              <w:rPr>
                <w:rFonts w:ascii="Calibri" w:eastAsia="Calibri" w:hAnsi="Calibri"/>
                <w:sz w:val="16"/>
                <w:szCs w:val="16"/>
                <w:lang w:eastAsia="en-US"/>
              </w:rPr>
            </w:pPr>
          </w:p>
        </w:tc>
        <w:tc>
          <w:tcPr>
            <w:tcW w:w="992"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ind w:left="-108" w:right="-107"/>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r>
    </w:tbl>
    <w:p w:rsidR="00517FCF" w:rsidRPr="00517FCF" w:rsidRDefault="00517FCF" w:rsidP="00517FCF">
      <w:pPr>
        <w:jc w:val="both"/>
        <w:rPr>
          <w:rFonts w:ascii="Calibri" w:eastAsia="Calibri" w:hAnsi="Calibri"/>
          <w:sz w:val="22"/>
          <w:szCs w:val="22"/>
          <w:lang w:eastAsia="en-US"/>
        </w:rPr>
      </w:pPr>
      <w:r w:rsidRPr="00517FCF">
        <w:rPr>
          <w:rFonts w:ascii="Calibri" w:eastAsia="Calibri" w:hAnsi="Calibri"/>
          <w:sz w:val="22"/>
          <w:szCs w:val="22"/>
          <w:lang w:eastAsia="en-US"/>
        </w:rPr>
        <w:t>(</w:t>
      </w:r>
      <w:r w:rsidRPr="00517FCF">
        <w:rPr>
          <w:rFonts w:ascii="Calibri" w:eastAsia="Calibri" w:hAnsi="Calibri"/>
          <w:i/>
          <w:sz w:val="22"/>
          <w:szCs w:val="22"/>
          <w:lang w:eastAsia="en-US"/>
        </w:rPr>
        <w:t xml:space="preserve">в таблице указываются </w:t>
      </w:r>
      <w:r w:rsidRPr="00517FCF">
        <w:rPr>
          <w:rFonts w:ascii="Calibri" w:eastAsia="Calibri" w:hAnsi="Calibri"/>
          <w:i/>
          <w:sz w:val="22"/>
          <w:szCs w:val="22"/>
          <w:u w:val="single"/>
          <w:lang w:eastAsia="en-US"/>
        </w:rPr>
        <w:t>суточные</w:t>
      </w:r>
      <w:r w:rsidRPr="00517FCF">
        <w:rPr>
          <w:rFonts w:ascii="Calibri" w:eastAsia="Calibri" w:hAnsi="Calibri"/>
          <w:i/>
          <w:sz w:val="22"/>
          <w:szCs w:val="22"/>
          <w:lang w:eastAsia="en-US"/>
        </w:rPr>
        <w:t xml:space="preserve"> показания прибора учета тепла</w:t>
      </w:r>
      <w:r w:rsidRPr="00517FCF">
        <w:rPr>
          <w:rFonts w:ascii="Calibri" w:eastAsia="Calibri" w:hAnsi="Calibri"/>
          <w:sz w:val="22"/>
          <w:szCs w:val="22"/>
          <w:lang w:eastAsia="en-US"/>
        </w:rPr>
        <w:t>)</w:t>
      </w:r>
    </w:p>
    <w:p w:rsidR="00517FCF" w:rsidRPr="00517FCF" w:rsidRDefault="00517FCF" w:rsidP="00517FCF">
      <w:pPr>
        <w:jc w:val="both"/>
        <w:rPr>
          <w:rFonts w:ascii="Calibri" w:eastAsia="Calibri" w:hAnsi="Calibri"/>
          <w:sz w:val="22"/>
          <w:szCs w:val="22"/>
          <w:lang w:eastAsia="en-US"/>
        </w:rPr>
      </w:pPr>
    </w:p>
    <w:p w:rsidR="00517FCF" w:rsidRDefault="00517FCF" w:rsidP="00517FCF">
      <w:pPr>
        <w:jc w:val="both"/>
        <w:rPr>
          <w:rFonts w:ascii="Calibri" w:eastAsia="Calibri" w:hAnsi="Calibri"/>
          <w:sz w:val="22"/>
          <w:szCs w:val="22"/>
          <w:lang w:eastAsia="en-US"/>
        </w:rPr>
      </w:pPr>
      <w:r w:rsidRPr="00517FCF">
        <w:rPr>
          <w:rFonts w:ascii="Calibri" w:eastAsia="Calibri" w:hAnsi="Calibri"/>
          <w:sz w:val="22"/>
          <w:szCs w:val="22"/>
          <w:lang w:eastAsia="en-US"/>
        </w:rPr>
        <w:t>Подпись абонента __________________________________________________________________</w:t>
      </w:r>
    </w:p>
    <w:p w:rsidR="00210FA9" w:rsidRPr="00517FCF" w:rsidRDefault="00210FA9" w:rsidP="00517FCF">
      <w:pPr>
        <w:jc w:val="both"/>
        <w:rPr>
          <w:rFonts w:ascii="Calibri" w:eastAsia="Calibri" w:hAnsi="Calibri"/>
          <w:sz w:val="22"/>
          <w:szCs w:val="22"/>
          <w:lang w:eastAsia="en-US"/>
        </w:rPr>
      </w:pPr>
    </w:p>
    <w:tbl>
      <w:tblPr>
        <w:tblStyle w:val="af0"/>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179"/>
      </w:tblGrid>
      <w:tr w:rsidR="00517FCF" w:rsidRPr="00A7232C" w:rsidTr="00210FA9">
        <w:trPr>
          <w:trHeight w:val="1435"/>
        </w:trPr>
        <w:tc>
          <w:tcPr>
            <w:tcW w:w="5272" w:type="dxa"/>
          </w:tcPr>
          <w:p w:rsidR="00517FCF" w:rsidRPr="00A7232C" w:rsidRDefault="00517FCF" w:rsidP="000D061E">
            <w:pPr>
              <w:rPr>
                <w:rFonts w:asciiTheme="minorHAnsi" w:hAnsiTheme="minorHAnsi" w:cstheme="minorHAnsi"/>
                <w:b/>
                <w:sz w:val="16"/>
                <w:szCs w:val="16"/>
              </w:rPr>
            </w:pPr>
            <w:r>
              <w:rPr>
                <w:rFonts w:asciiTheme="minorHAnsi" w:hAnsiTheme="minorHAnsi" w:cstheme="minorHAnsi"/>
                <w:b/>
                <w:sz w:val="16"/>
                <w:szCs w:val="16"/>
              </w:rPr>
              <w:t>Т</w:t>
            </w:r>
            <w:r w:rsidRPr="00A7232C">
              <w:rPr>
                <w:rFonts w:asciiTheme="minorHAnsi" w:hAnsiTheme="minorHAnsi" w:cstheme="minorHAnsi"/>
                <w:b/>
                <w:sz w:val="16"/>
                <w:szCs w:val="16"/>
              </w:rPr>
              <w:t>ЕПЛОСНАБЖАЮЩАЯ ОРГАНИЗАЦИЯ</w:t>
            </w:r>
          </w:p>
          <w:p w:rsidR="00517FCF" w:rsidRPr="00A7232C" w:rsidRDefault="00517FCF" w:rsidP="000D061E">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79" w:type="dxa"/>
          </w:tcPr>
          <w:p w:rsidR="00517FCF" w:rsidRPr="00A7232C" w:rsidRDefault="00DE086A" w:rsidP="000D061E">
            <w:pPr>
              <w:rPr>
                <w:rFonts w:asciiTheme="minorHAnsi" w:hAnsiTheme="minorHAnsi" w:cstheme="minorHAnsi"/>
                <w:b/>
                <w:sz w:val="16"/>
                <w:szCs w:val="16"/>
              </w:rPr>
            </w:pPr>
            <w:r>
              <w:rPr>
                <w:rFonts w:asciiTheme="minorHAnsi" w:hAnsiTheme="minorHAnsi" w:cstheme="minorHAnsi"/>
                <w:b/>
                <w:sz w:val="16"/>
                <w:szCs w:val="16"/>
              </w:rPr>
              <w:t>ПОТРЕБИТЕЛЬ</w:t>
            </w:r>
          </w:p>
          <w:p w:rsidR="00517FCF" w:rsidRPr="00A7232C" w:rsidRDefault="00517FCF" w:rsidP="000D061E">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p>
          <w:p w:rsidR="00517FCF" w:rsidRPr="00A7232C" w:rsidRDefault="00517FCF" w:rsidP="000D061E">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517FCF" w:rsidRDefault="00517FCF" w:rsidP="00517FCF">
      <w:pPr>
        <w:rPr>
          <w:rFonts w:asciiTheme="minorHAnsi" w:hAnsiTheme="minorHAnsi" w:cstheme="minorHAnsi"/>
          <w:sz w:val="16"/>
          <w:szCs w:val="16"/>
        </w:rPr>
      </w:pPr>
    </w:p>
    <w:bookmarkEnd w:id="3"/>
    <w:p w:rsidR="00287E90" w:rsidRPr="00A7232C" w:rsidRDefault="00210FA9" w:rsidP="00210FA9">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96128" behindDoc="0" locked="0" layoutInCell="1" allowOverlap="1" wp14:anchorId="67D7672A" wp14:editId="4D9DA899">
            <wp:simplePos x="0" y="0"/>
            <wp:positionH relativeFrom="margin">
              <wp:posOffset>-1198129</wp:posOffset>
            </wp:positionH>
            <wp:positionV relativeFrom="paragraph">
              <wp:posOffset>393526</wp:posOffset>
            </wp:positionV>
            <wp:extent cx="10009563" cy="441936"/>
            <wp:effectExtent l="0" t="0" r="0" b="0"/>
            <wp:wrapNone/>
            <wp:docPr id="5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sectPr w:rsidR="00287E90" w:rsidRPr="00A7232C" w:rsidSect="004D1868">
      <w:pgSz w:w="11906" w:h="16838"/>
      <w:pgMar w:top="680" w:right="340" w:bottom="709" w:left="902"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1E" w:rsidRDefault="000D061E" w:rsidP="00010704">
      <w:r>
        <w:separator/>
      </w:r>
    </w:p>
  </w:endnote>
  <w:endnote w:type="continuationSeparator" w:id="0">
    <w:p w:rsidR="000D061E" w:rsidRDefault="000D061E" w:rsidP="000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19259"/>
      <w:docPartObj>
        <w:docPartGallery w:val="Page Numbers (Bottom of Page)"/>
        <w:docPartUnique/>
      </w:docPartObj>
    </w:sdtPr>
    <w:sdtContent>
      <w:p w:rsidR="000D061E" w:rsidRPr="00856BEC" w:rsidRDefault="000D061E" w:rsidP="006C4FE7">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noProof/>
            <w:sz w:val="16"/>
            <w:szCs w:val="16"/>
          </w:rPr>
          <w:t>7</w:t>
        </w:r>
        <w:r w:rsidRPr="00856BEC">
          <w:rPr>
            <w:sz w:val="16"/>
            <w:szCs w:val="16"/>
          </w:rPr>
          <w:fldChar w:fldCharType="end"/>
        </w:r>
      </w:p>
      <w:p w:rsidR="000D061E" w:rsidRPr="00287E90" w:rsidRDefault="000D061E">
        <w:pPr>
          <w:pStyle w:val="a5"/>
          <w:rPr>
            <w:sz w:val="16"/>
            <w:szCs w:val="16"/>
          </w:rPr>
        </w:pPr>
        <w:r w:rsidRPr="00287E90">
          <w:rPr>
            <w:sz w:val="16"/>
            <w:szCs w:val="16"/>
          </w:rPr>
          <w:t xml:space="preserve">Теплоснабжающая организация </w:t>
        </w:r>
        <w:r>
          <w:rPr>
            <w:sz w:val="16"/>
            <w:szCs w:val="16"/>
          </w:rPr>
          <w:t xml:space="preserve">_________________________                            </w:t>
        </w:r>
        <w:r>
          <w:rPr>
            <w:sz w:val="16"/>
            <w:szCs w:val="16"/>
          </w:rPr>
          <w:tab/>
        </w:r>
        <w:r w:rsidRPr="00287E90">
          <w:rPr>
            <w:sz w:val="16"/>
            <w:szCs w:val="16"/>
          </w:rPr>
          <w:t xml:space="preserve">Потребитель </w:t>
        </w:r>
        <w:r>
          <w:rPr>
            <w:sz w:val="16"/>
            <w:szCs w:val="16"/>
          </w:rPr>
          <w:t>_________________________</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7034411"/>
      <w:docPartObj>
        <w:docPartGallery w:val="Page Numbers (Bottom of Page)"/>
        <w:docPartUnique/>
      </w:docPartObj>
    </w:sdtPr>
    <w:sdtContent>
      <w:p w:rsidR="000D061E" w:rsidRPr="00856BEC" w:rsidRDefault="000D061E" w:rsidP="00517FCF">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sz w:val="16"/>
            <w:szCs w:val="16"/>
          </w:rPr>
          <w:t>6</w:t>
        </w:r>
        <w:r w:rsidRPr="00856BEC">
          <w:rPr>
            <w:sz w:val="16"/>
            <w:szCs w:val="16"/>
          </w:rPr>
          <w:fldChar w:fldCharType="end"/>
        </w:r>
      </w:p>
      <w:p w:rsidR="000D061E" w:rsidRDefault="000D061E" w:rsidP="00517FCF">
        <w:pPr>
          <w:pStyle w:val="a5"/>
          <w:rPr>
            <w:rFonts w:ascii="Times New Roman" w:eastAsia="Times New Roman" w:hAnsi="Times New Roman" w:cs="Times New Roman"/>
            <w:sz w:val="16"/>
            <w:szCs w:val="16"/>
            <w:lang w:eastAsia="ru-RU"/>
          </w:rPr>
        </w:pPr>
        <w:r w:rsidRPr="00287E90">
          <w:rPr>
            <w:sz w:val="16"/>
            <w:szCs w:val="16"/>
          </w:rPr>
          <w:t xml:space="preserve">Теплоснабжающая организация </w:t>
        </w:r>
        <w:r>
          <w:rPr>
            <w:sz w:val="16"/>
            <w:szCs w:val="16"/>
          </w:rPr>
          <w:t xml:space="preserve">_________________________                            </w:t>
        </w:r>
        <w:r>
          <w:rPr>
            <w:sz w:val="16"/>
            <w:szCs w:val="16"/>
          </w:rPr>
          <w:tab/>
        </w:r>
        <w:r w:rsidRPr="00287E90">
          <w:rPr>
            <w:sz w:val="16"/>
            <w:szCs w:val="16"/>
          </w:rPr>
          <w:t xml:space="preserve">Потребитель </w:t>
        </w:r>
        <w:r>
          <w:rPr>
            <w:sz w:val="16"/>
            <w:szCs w:val="16"/>
          </w:rPr>
          <w:t>_________________________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1E" w:rsidRDefault="000D061E" w:rsidP="00010704">
      <w:r>
        <w:separator/>
      </w:r>
    </w:p>
  </w:footnote>
  <w:footnote w:type="continuationSeparator" w:id="0">
    <w:p w:rsidR="000D061E" w:rsidRDefault="000D061E" w:rsidP="0001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1E" w:rsidRPr="00856BEC" w:rsidRDefault="000D061E" w:rsidP="00856BEC">
    <w:pPr>
      <w:pStyle w:val="a3"/>
      <w:jc w:val="right"/>
      <w:rPr>
        <w:sz w:val="16"/>
        <w:szCs w:val="16"/>
      </w:rPr>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1E" w:rsidRPr="00856BEC" w:rsidRDefault="000D061E" w:rsidP="00856BEC">
    <w:pPr>
      <w:pStyle w:val="a3"/>
      <w:jc w:val="right"/>
      <w:rPr>
        <w:sz w:val="16"/>
        <w:szCs w:val="16"/>
      </w:rPr>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61E" w:rsidRDefault="000D061E" w:rsidP="000D061E">
    <w:pPr>
      <w:pStyle w:val="a3"/>
      <w:jc w:val="right"/>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3D6"/>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07001B"/>
    <w:multiLevelType w:val="multilevel"/>
    <w:tmpl w:val="CCFA3CC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6249"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707401"/>
    <w:multiLevelType w:val="multilevel"/>
    <w:tmpl w:val="7C543B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E04A98"/>
    <w:multiLevelType w:val="hybridMultilevel"/>
    <w:tmpl w:val="A0101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BA0381"/>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B070C0C"/>
    <w:multiLevelType w:val="multilevel"/>
    <w:tmpl w:val="2E0A9AE0"/>
    <w:lvl w:ilvl="0">
      <w:start w:val="1"/>
      <w:numFmt w:val="decimal"/>
      <w:lvlText w:val="%1."/>
      <w:lvlJc w:val="left"/>
      <w:pPr>
        <w:ind w:left="720" w:hanging="360"/>
      </w:pPr>
    </w:lvl>
    <w:lvl w:ilvl="1">
      <w:start w:val="2"/>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0"/>
    <w:rsid w:val="00002DE1"/>
    <w:rsid w:val="00003A23"/>
    <w:rsid w:val="00010704"/>
    <w:rsid w:val="000346F9"/>
    <w:rsid w:val="0005302C"/>
    <w:rsid w:val="000941CE"/>
    <w:rsid w:val="000970A6"/>
    <w:rsid w:val="000B01DF"/>
    <w:rsid w:val="000C1418"/>
    <w:rsid w:val="000D061E"/>
    <w:rsid w:val="00161BDC"/>
    <w:rsid w:val="00173211"/>
    <w:rsid w:val="0018607F"/>
    <w:rsid w:val="001A1F74"/>
    <w:rsid w:val="00201318"/>
    <w:rsid w:val="00206D55"/>
    <w:rsid w:val="00210FA9"/>
    <w:rsid w:val="00260AD8"/>
    <w:rsid w:val="00285024"/>
    <w:rsid w:val="00287527"/>
    <w:rsid w:val="00287E90"/>
    <w:rsid w:val="00295D9F"/>
    <w:rsid w:val="002B1CFD"/>
    <w:rsid w:val="002C2CAC"/>
    <w:rsid w:val="002F3031"/>
    <w:rsid w:val="00316269"/>
    <w:rsid w:val="00331559"/>
    <w:rsid w:val="00334BB4"/>
    <w:rsid w:val="003424B6"/>
    <w:rsid w:val="003556AA"/>
    <w:rsid w:val="00370CA0"/>
    <w:rsid w:val="003B40C4"/>
    <w:rsid w:val="003D37D7"/>
    <w:rsid w:val="003D41D7"/>
    <w:rsid w:val="00403E38"/>
    <w:rsid w:val="00414ACF"/>
    <w:rsid w:val="004C589E"/>
    <w:rsid w:val="004D1868"/>
    <w:rsid w:val="004D6C69"/>
    <w:rsid w:val="00506BF4"/>
    <w:rsid w:val="00517FCF"/>
    <w:rsid w:val="005234FA"/>
    <w:rsid w:val="00554572"/>
    <w:rsid w:val="00567601"/>
    <w:rsid w:val="0057117F"/>
    <w:rsid w:val="0057796E"/>
    <w:rsid w:val="00580286"/>
    <w:rsid w:val="005A03F9"/>
    <w:rsid w:val="00617C3E"/>
    <w:rsid w:val="00631DE7"/>
    <w:rsid w:val="00632E85"/>
    <w:rsid w:val="00637040"/>
    <w:rsid w:val="0064610F"/>
    <w:rsid w:val="00647C93"/>
    <w:rsid w:val="00676386"/>
    <w:rsid w:val="00676D3C"/>
    <w:rsid w:val="006865E0"/>
    <w:rsid w:val="006C4FE7"/>
    <w:rsid w:val="006F020B"/>
    <w:rsid w:val="006F6A8D"/>
    <w:rsid w:val="00716EAB"/>
    <w:rsid w:val="0072286B"/>
    <w:rsid w:val="007557E3"/>
    <w:rsid w:val="007D6FAF"/>
    <w:rsid w:val="00833526"/>
    <w:rsid w:val="00856BEC"/>
    <w:rsid w:val="008919B8"/>
    <w:rsid w:val="008B3D91"/>
    <w:rsid w:val="008B5DAB"/>
    <w:rsid w:val="008C2255"/>
    <w:rsid w:val="008F1987"/>
    <w:rsid w:val="00946424"/>
    <w:rsid w:val="009579CE"/>
    <w:rsid w:val="0096541F"/>
    <w:rsid w:val="00991351"/>
    <w:rsid w:val="009B1B49"/>
    <w:rsid w:val="009B2CA4"/>
    <w:rsid w:val="009E5A27"/>
    <w:rsid w:val="009F0B08"/>
    <w:rsid w:val="00A01D16"/>
    <w:rsid w:val="00A04A96"/>
    <w:rsid w:val="00A17ACC"/>
    <w:rsid w:val="00A33761"/>
    <w:rsid w:val="00A47740"/>
    <w:rsid w:val="00A7232C"/>
    <w:rsid w:val="00AA0E2F"/>
    <w:rsid w:val="00AB0EF9"/>
    <w:rsid w:val="00AB39B7"/>
    <w:rsid w:val="00AE7DD5"/>
    <w:rsid w:val="00B0190D"/>
    <w:rsid w:val="00B55029"/>
    <w:rsid w:val="00BB2F9A"/>
    <w:rsid w:val="00BC224C"/>
    <w:rsid w:val="00BD662A"/>
    <w:rsid w:val="00C0558C"/>
    <w:rsid w:val="00C16272"/>
    <w:rsid w:val="00C548BC"/>
    <w:rsid w:val="00C7054C"/>
    <w:rsid w:val="00CA0702"/>
    <w:rsid w:val="00CD07E0"/>
    <w:rsid w:val="00CD3717"/>
    <w:rsid w:val="00CF339B"/>
    <w:rsid w:val="00D24A73"/>
    <w:rsid w:val="00D27F00"/>
    <w:rsid w:val="00D34BDE"/>
    <w:rsid w:val="00D44316"/>
    <w:rsid w:val="00D44C5D"/>
    <w:rsid w:val="00D5280D"/>
    <w:rsid w:val="00D53658"/>
    <w:rsid w:val="00DB271E"/>
    <w:rsid w:val="00DD1A2C"/>
    <w:rsid w:val="00DE086A"/>
    <w:rsid w:val="00DE5A45"/>
    <w:rsid w:val="00DF2691"/>
    <w:rsid w:val="00DF30D4"/>
    <w:rsid w:val="00E047B5"/>
    <w:rsid w:val="00E5402A"/>
    <w:rsid w:val="00E929AD"/>
    <w:rsid w:val="00F22B46"/>
    <w:rsid w:val="00F43089"/>
    <w:rsid w:val="00F675E3"/>
    <w:rsid w:val="00FD465A"/>
    <w:rsid w:val="00FE5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41E7C"/>
  <w15:docId w15:val="{6887C596-D909-46E2-8286-78E023FC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010704"/>
  </w:style>
  <w:style w:type="paragraph" w:styleId="a5">
    <w:name w:val="footer"/>
    <w:basedOn w:val="a"/>
    <w:link w:val="a6"/>
    <w:uiPriority w:val="99"/>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10704"/>
  </w:style>
  <w:style w:type="paragraph" w:styleId="a7">
    <w:name w:val="Plain Text"/>
    <w:basedOn w:val="a"/>
    <w:link w:val="a8"/>
    <w:rsid w:val="00010704"/>
    <w:rPr>
      <w:rFonts w:ascii="Courier New" w:hAnsi="Courier New" w:cs="Courier New"/>
      <w:sz w:val="20"/>
      <w:szCs w:val="20"/>
    </w:rPr>
  </w:style>
  <w:style w:type="character" w:customStyle="1" w:styleId="a8">
    <w:name w:val="Текст Знак"/>
    <w:basedOn w:val="a0"/>
    <w:link w:val="a7"/>
    <w:rsid w:val="00010704"/>
    <w:rPr>
      <w:rFonts w:ascii="Courier New" w:eastAsia="Times New Roman" w:hAnsi="Courier New" w:cs="Courier New"/>
      <w:sz w:val="20"/>
      <w:szCs w:val="20"/>
      <w:lang w:eastAsia="ru-RU"/>
    </w:rPr>
  </w:style>
  <w:style w:type="paragraph" w:styleId="a9">
    <w:name w:val="Title"/>
    <w:basedOn w:val="a"/>
    <w:link w:val="aa"/>
    <w:qFormat/>
    <w:rsid w:val="00010704"/>
    <w:pPr>
      <w:jc w:val="center"/>
    </w:pPr>
    <w:rPr>
      <w:szCs w:val="20"/>
    </w:rPr>
  </w:style>
  <w:style w:type="character" w:customStyle="1" w:styleId="aa">
    <w:name w:val="Заголовок Знак"/>
    <w:basedOn w:val="a0"/>
    <w:link w:val="a9"/>
    <w:rsid w:val="00010704"/>
    <w:rPr>
      <w:rFonts w:ascii="Times New Roman" w:eastAsia="Times New Roman" w:hAnsi="Times New Roman" w:cs="Times New Roman"/>
      <w:sz w:val="24"/>
      <w:szCs w:val="20"/>
      <w:lang w:eastAsia="ru-RU"/>
    </w:rPr>
  </w:style>
  <w:style w:type="character" w:styleId="ab">
    <w:name w:val="Placeholder Text"/>
    <w:basedOn w:val="a0"/>
    <w:uiPriority w:val="99"/>
    <w:semiHidden/>
    <w:rsid w:val="00010704"/>
    <w:rPr>
      <w:color w:val="808080"/>
    </w:rPr>
  </w:style>
  <w:style w:type="paragraph" w:styleId="ac">
    <w:name w:val="Body Text Indent"/>
    <w:basedOn w:val="a"/>
    <w:link w:val="ad"/>
    <w:rsid w:val="00BB2F9A"/>
    <w:pPr>
      <w:ind w:firstLine="720"/>
      <w:jc w:val="both"/>
    </w:pPr>
    <w:rPr>
      <w:color w:val="000000"/>
      <w:sz w:val="20"/>
      <w:szCs w:val="20"/>
    </w:rPr>
  </w:style>
  <w:style w:type="character" w:customStyle="1" w:styleId="ad">
    <w:name w:val="Основной текст с отступом Знак"/>
    <w:basedOn w:val="a0"/>
    <w:link w:val="ac"/>
    <w:rsid w:val="00BB2F9A"/>
    <w:rPr>
      <w:rFonts w:ascii="Times New Roman" w:eastAsia="Times New Roman" w:hAnsi="Times New Roman" w:cs="Times New Roman"/>
      <w:color w:val="000000"/>
      <w:sz w:val="20"/>
      <w:szCs w:val="20"/>
      <w:lang w:eastAsia="ru-RU"/>
    </w:rPr>
  </w:style>
  <w:style w:type="character" w:customStyle="1" w:styleId="defaultlabelstyle3">
    <w:name w:val="defaultlabelstyle3"/>
    <w:basedOn w:val="a0"/>
    <w:rsid w:val="00201318"/>
    <w:rPr>
      <w:rFonts w:ascii="Trebuchet MS" w:hAnsi="Trebuchet MS" w:hint="default"/>
      <w:color w:val="333333"/>
    </w:rPr>
  </w:style>
  <w:style w:type="paragraph" w:styleId="ae">
    <w:name w:val="annotation text"/>
    <w:basedOn w:val="a"/>
    <w:link w:val="af"/>
    <w:uiPriority w:val="99"/>
    <w:rsid w:val="00FD465A"/>
    <w:rPr>
      <w:b/>
      <w:bCs/>
      <w:i/>
      <w:iCs/>
      <w:sz w:val="20"/>
      <w:szCs w:val="20"/>
    </w:rPr>
  </w:style>
  <w:style w:type="character" w:customStyle="1" w:styleId="af">
    <w:name w:val="Текст примечания Знак"/>
    <w:basedOn w:val="a0"/>
    <w:link w:val="ae"/>
    <w:uiPriority w:val="99"/>
    <w:rsid w:val="00FD465A"/>
    <w:rPr>
      <w:rFonts w:ascii="Times New Roman" w:eastAsia="Times New Roman" w:hAnsi="Times New Roman" w:cs="Times New Roman"/>
      <w:b/>
      <w:bCs/>
      <w:i/>
      <w:iCs/>
      <w:sz w:val="20"/>
      <w:szCs w:val="20"/>
      <w:lang w:eastAsia="ru-RU"/>
    </w:rPr>
  </w:style>
  <w:style w:type="table" w:styleId="af0">
    <w:name w:val="Table Grid"/>
    <w:basedOn w:val="a1"/>
    <w:uiPriority w:val="59"/>
    <w:rsid w:val="00F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E5A27"/>
    <w:rPr>
      <w:rFonts w:ascii="Tahoma" w:hAnsi="Tahoma" w:cs="Tahoma"/>
      <w:sz w:val="16"/>
      <w:szCs w:val="16"/>
    </w:rPr>
  </w:style>
  <w:style w:type="character" w:customStyle="1" w:styleId="af2">
    <w:name w:val="Текст выноски Знак"/>
    <w:basedOn w:val="a0"/>
    <w:link w:val="af1"/>
    <w:uiPriority w:val="99"/>
    <w:semiHidden/>
    <w:rsid w:val="009E5A27"/>
    <w:rPr>
      <w:rFonts w:ascii="Tahoma" w:eastAsia="Times New Roman" w:hAnsi="Tahoma" w:cs="Tahoma"/>
      <w:sz w:val="16"/>
      <w:szCs w:val="16"/>
      <w:lang w:eastAsia="ru-RU"/>
    </w:rPr>
  </w:style>
  <w:style w:type="paragraph" w:styleId="af3">
    <w:name w:val="List Paragraph"/>
    <w:basedOn w:val="a"/>
    <w:uiPriority w:val="34"/>
    <w:qFormat/>
    <w:rsid w:val="00AB0EF9"/>
    <w:pPr>
      <w:ind w:left="720"/>
      <w:contextualSpacing/>
    </w:pPr>
  </w:style>
  <w:style w:type="table" w:customStyle="1" w:styleId="1">
    <w:name w:val="Сетка таблицы1"/>
    <w:basedOn w:val="a1"/>
    <w:next w:val="af0"/>
    <w:uiPriority w:val="59"/>
    <w:rsid w:val="00A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51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384">
      <w:bodyDiv w:val="1"/>
      <w:marLeft w:val="0"/>
      <w:marRight w:val="0"/>
      <w:marTop w:val="0"/>
      <w:marBottom w:val="0"/>
      <w:divBdr>
        <w:top w:val="none" w:sz="0" w:space="0" w:color="auto"/>
        <w:left w:val="none" w:sz="0" w:space="0" w:color="auto"/>
        <w:bottom w:val="none" w:sz="0" w:space="0" w:color="auto"/>
        <w:right w:val="none" w:sz="0" w:space="0" w:color="auto"/>
      </w:divBdr>
    </w:div>
    <w:div w:id="395397966">
      <w:bodyDiv w:val="1"/>
      <w:marLeft w:val="0"/>
      <w:marRight w:val="0"/>
      <w:marTop w:val="0"/>
      <w:marBottom w:val="0"/>
      <w:divBdr>
        <w:top w:val="none" w:sz="0" w:space="0" w:color="auto"/>
        <w:left w:val="none" w:sz="0" w:space="0" w:color="auto"/>
        <w:bottom w:val="none" w:sz="0" w:space="0" w:color="auto"/>
        <w:right w:val="none" w:sz="0" w:space="0" w:color="auto"/>
      </w:divBdr>
    </w:div>
    <w:div w:id="449859269">
      <w:bodyDiv w:val="1"/>
      <w:marLeft w:val="0"/>
      <w:marRight w:val="0"/>
      <w:marTop w:val="0"/>
      <w:marBottom w:val="0"/>
      <w:divBdr>
        <w:top w:val="none" w:sz="0" w:space="0" w:color="auto"/>
        <w:left w:val="none" w:sz="0" w:space="0" w:color="auto"/>
        <w:bottom w:val="none" w:sz="0" w:space="0" w:color="auto"/>
        <w:right w:val="none" w:sz="0" w:space="0" w:color="auto"/>
      </w:divBdr>
    </w:div>
    <w:div w:id="510727942">
      <w:bodyDiv w:val="1"/>
      <w:marLeft w:val="0"/>
      <w:marRight w:val="0"/>
      <w:marTop w:val="0"/>
      <w:marBottom w:val="0"/>
      <w:divBdr>
        <w:top w:val="none" w:sz="0" w:space="0" w:color="auto"/>
        <w:left w:val="none" w:sz="0" w:space="0" w:color="auto"/>
        <w:bottom w:val="none" w:sz="0" w:space="0" w:color="auto"/>
        <w:right w:val="none" w:sz="0" w:space="0" w:color="auto"/>
      </w:divBdr>
    </w:div>
    <w:div w:id="869495359">
      <w:bodyDiv w:val="1"/>
      <w:marLeft w:val="0"/>
      <w:marRight w:val="0"/>
      <w:marTop w:val="0"/>
      <w:marBottom w:val="0"/>
      <w:divBdr>
        <w:top w:val="none" w:sz="0" w:space="0" w:color="auto"/>
        <w:left w:val="none" w:sz="0" w:space="0" w:color="auto"/>
        <w:bottom w:val="none" w:sz="0" w:space="0" w:color="auto"/>
        <w:right w:val="none" w:sz="0" w:space="0" w:color="auto"/>
      </w:divBdr>
    </w:div>
    <w:div w:id="16763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0290-B511-4C6E-8574-7C71FDD7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7217</Words>
  <Characters>41140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Fortum</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Figaleva Galina</dc:creator>
  <cp:lastModifiedBy>Kolmakova Natalya</cp:lastModifiedBy>
  <cp:revision>6</cp:revision>
  <cp:lastPrinted>2018-04-16T05:40:00Z</cp:lastPrinted>
  <dcterms:created xsi:type="dcterms:W3CDTF">2018-04-16T08:36:00Z</dcterms:created>
  <dcterms:modified xsi:type="dcterms:W3CDTF">2018-04-16T10:44:00Z</dcterms:modified>
</cp:coreProperties>
</file>